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D6" w:rsidRPr="00FD6667" w:rsidRDefault="00FD6667" w:rsidP="00FD6667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D6667">
        <w:rPr>
          <w:b/>
          <w:sz w:val="28"/>
          <w:szCs w:val="28"/>
        </w:rPr>
        <w:t>СОВРЕМЕННЫЕ ВОПРОСЫ ГОСУДАРСТВЕННОГО УПРАВЛЕНИЯ СИСТЕМОЙ ФИНАНСОВОЙ ДЕЯТЕЛЬНОСТИ В РОССИИ</w:t>
      </w:r>
    </w:p>
    <w:p w:rsidR="00FD6667" w:rsidRPr="00FD6667" w:rsidRDefault="00FD6667" w:rsidP="00FD6667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FD6667" w:rsidRPr="00FD6667" w:rsidRDefault="00FD6667" w:rsidP="00FD6667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FD6667" w:rsidRPr="00FD6667" w:rsidRDefault="00FD6667" w:rsidP="00FD6667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331B09" w:rsidRPr="00FD6667" w:rsidRDefault="00FD6667" w:rsidP="00FD6667">
      <w:pPr>
        <w:suppressAutoHyphens/>
        <w:spacing w:line="360" w:lineRule="auto"/>
        <w:ind w:firstLine="709"/>
        <w:jc w:val="right"/>
        <w:rPr>
          <w:sz w:val="28"/>
          <w:szCs w:val="28"/>
          <w:vertAlign w:val="superscript"/>
        </w:rPr>
      </w:pPr>
      <w:r w:rsidRPr="00FD6667">
        <w:rPr>
          <w:sz w:val="28"/>
          <w:szCs w:val="28"/>
        </w:rPr>
        <w:t xml:space="preserve">Семёнова А.С. – </w:t>
      </w:r>
      <w:r w:rsidR="00801DAB" w:rsidRPr="00FD6667">
        <w:rPr>
          <w:sz w:val="28"/>
          <w:szCs w:val="28"/>
        </w:rPr>
        <w:t>магистрант группы ЭЗМ11У</w:t>
      </w:r>
      <w:r w:rsidR="00F9423F" w:rsidRPr="00FD6667">
        <w:rPr>
          <w:rStyle w:val="ae"/>
        </w:rPr>
        <w:footnoteReference w:id="1"/>
      </w:r>
    </w:p>
    <w:p w:rsidR="00331B09" w:rsidRPr="00FD6667" w:rsidRDefault="00FD6667" w:rsidP="00FD6667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D6667">
        <w:rPr>
          <w:sz w:val="28"/>
          <w:szCs w:val="28"/>
        </w:rPr>
        <w:t xml:space="preserve">Сухомлинова М.В. – </w:t>
      </w:r>
      <w:r w:rsidR="00331B09" w:rsidRPr="00FD6667">
        <w:rPr>
          <w:sz w:val="28"/>
          <w:szCs w:val="28"/>
        </w:rPr>
        <w:t>д. соц. н., профессор</w:t>
      </w:r>
      <w:r w:rsidR="00801DAB" w:rsidRPr="00FD6667">
        <w:rPr>
          <w:rStyle w:val="ae"/>
        </w:rPr>
        <w:footnoteReference w:id="2"/>
      </w:r>
    </w:p>
    <w:p w:rsidR="00FD6667" w:rsidRPr="00FD6667" w:rsidRDefault="00FD6667" w:rsidP="00FD6667">
      <w:pPr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FD6667" w:rsidRPr="00FD6667" w:rsidRDefault="00FD6667" w:rsidP="00FD6667">
      <w:pPr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FD6667" w:rsidRPr="00FD6667" w:rsidRDefault="00FD6667" w:rsidP="00FD6667">
      <w:pPr>
        <w:suppressAutoHyphens/>
        <w:spacing w:line="360" w:lineRule="auto"/>
        <w:ind w:firstLine="709"/>
        <w:jc w:val="right"/>
        <w:rPr>
          <w:sz w:val="28"/>
          <w:szCs w:val="28"/>
          <w:vertAlign w:val="superscript"/>
        </w:rPr>
      </w:pPr>
    </w:p>
    <w:p w:rsidR="006D42F3" w:rsidRPr="00FD6667" w:rsidRDefault="006D42F3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Аннотация: В данной статье рассматриваются современные вопросы управления системой финансовой деятельности в России.</w:t>
      </w:r>
    </w:p>
    <w:p w:rsidR="00FD6667" w:rsidRPr="00FD6667" w:rsidRDefault="00AA31D6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Ключевые слова:</w:t>
      </w:r>
      <w:r w:rsidR="00F4619A" w:rsidRPr="00FD6667">
        <w:rPr>
          <w:sz w:val="28"/>
          <w:szCs w:val="28"/>
        </w:rPr>
        <w:t xml:space="preserve"> финансовая </w:t>
      </w:r>
      <w:r w:rsidR="00EA1B5E" w:rsidRPr="00FD6667">
        <w:rPr>
          <w:sz w:val="28"/>
          <w:szCs w:val="28"/>
        </w:rPr>
        <w:t>система</w:t>
      </w:r>
      <w:r w:rsidR="00F4619A" w:rsidRPr="00FD6667">
        <w:rPr>
          <w:sz w:val="28"/>
          <w:szCs w:val="28"/>
        </w:rPr>
        <w:t xml:space="preserve"> РФ, </w:t>
      </w:r>
      <w:r w:rsidR="00DB68B0" w:rsidRPr="00FD6667">
        <w:rPr>
          <w:sz w:val="28"/>
          <w:szCs w:val="28"/>
        </w:rPr>
        <w:t>государственный бюджет, внебюджетные фонды, государственный кредит, государственный долг.</w:t>
      </w:r>
    </w:p>
    <w:p w:rsidR="00FD6667" w:rsidRPr="00FD6667" w:rsidRDefault="00FD6667">
      <w:pPr>
        <w:rPr>
          <w:sz w:val="28"/>
          <w:szCs w:val="28"/>
        </w:rPr>
      </w:pPr>
      <w:r w:rsidRPr="00FD6667">
        <w:rPr>
          <w:sz w:val="28"/>
          <w:szCs w:val="28"/>
        </w:rPr>
        <w:br w:type="page"/>
      </w:r>
    </w:p>
    <w:p w:rsidR="00EA1B5E" w:rsidRPr="00FD6667" w:rsidRDefault="00EA1B5E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bCs/>
          <w:sz w:val="28"/>
          <w:szCs w:val="28"/>
        </w:rPr>
        <w:lastRenderedPageBreak/>
        <w:t>Финансовая система РФ</w:t>
      </w:r>
      <w:r w:rsidR="00FD6667" w:rsidRPr="00FD6667">
        <w:rPr>
          <w:sz w:val="28"/>
          <w:szCs w:val="28"/>
        </w:rPr>
        <w:t xml:space="preserve"> – </w:t>
      </w:r>
      <w:r w:rsidRPr="00FD6667">
        <w:rPr>
          <w:sz w:val="28"/>
          <w:szCs w:val="28"/>
        </w:rPr>
        <w:t>совокупность различных сфер и норм финансовых отношений, каждая из которых характеризуется особенностями в формировании и использовании фондов денежных средств, различной ролью в общественном воспроизводстве.</w:t>
      </w:r>
    </w:p>
    <w:p w:rsidR="00EA1B5E" w:rsidRPr="00FD6667" w:rsidRDefault="00EA1B5E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 xml:space="preserve">Финансовая система РФ включает </w:t>
      </w:r>
      <w:r w:rsidR="001F120C" w:rsidRPr="00FD6667">
        <w:rPr>
          <w:sz w:val="28"/>
          <w:szCs w:val="28"/>
        </w:rPr>
        <w:t>в себя следующие финансовые отношения:</w:t>
      </w:r>
      <w:r w:rsidRPr="00FD6667">
        <w:rPr>
          <w:sz w:val="28"/>
          <w:szCs w:val="28"/>
        </w:rPr>
        <w:t xml:space="preserve"> государственный бюджет, внебюджетные фонды, государственный кредит, фонды страхования, фондовый рынок финансы предприятии различных форм собственности</w:t>
      </w:r>
      <w:r w:rsidR="00CE66F2" w:rsidRPr="00FD6667">
        <w:rPr>
          <w:sz w:val="28"/>
          <w:szCs w:val="28"/>
        </w:rPr>
        <w:t xml:space="preserve"> (рис.</w:t>
      </w:r>
      <w:r w:rsidR="00FD6667" w:rsidRPr="00FD6667">
        <w:rPr>
          <w:sz w:val="28"/>
          <w:szCs w:val="28"/>
        </w:rPr>
        <w:t> 1</w:t>
      </w:r>
      <w:r w:rsidR="00CE66F2" w:rsidRPr="00FD6667">
        <w:rPr>
          <w:sz w:val="28"/>
          <w:szCs w:val="28"/>
        </w:rPr>
        <w:t>)</w:t>
      </w:r>
      <w:r w:rsidRPr="00FD6667">
        <w:rPr>
          <w:sz w:val="28"/>
          <w:szCs w:val="28"/>
        </w:rPr>
        <w:t>.</w:t>
      </w:r>
    </w:p>
    <w:p w:rsidR="00CE66F2" w:rsidRPr="00FD6667" w:rsidRDefault="001F120C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Данные</w:t>
      </w:r>
      <w:r w:rsidR="006B681B" w:rsidRPr="00FD6667">
        <w:rPr>
          <w:sz w:val="28"/>
          <w:szCs w:val="28"/>
        </w:rPr>
        <w:t xml:space="preserve"> </w:t>
      </w:r>
      <w:r w:rsidR="00CE66F2" w:rsidRPr="00FD6667">
        <w:rPr>
          <w:sz w:val="28"/>
          <w:szCs w:val="28"/>
        </w:rPr>
        <w:t xml:space="preserve">финансовые отношения </w:t>
      </w:r>
      <w:r w:rsidRPr="00FD6667">
        <w:rPr>
          <w:sz w:val="28"/>
          <w:szCs w:val="28"/>
        </w:rPr>
        <w:t>разделяются на две подсистемы</w:t>
      </w:r>
      <w:r w:rsidR="00CE66F2" w:rsidRPr="00FD6667">
        <w:rPr>
          <w:sz w:val="28"/>
          <w:szCs w:val="28"/>
        </w:rPr>
        <w:t xml:space="preserve">. </w:t>
      </w:r>
      <w:r w:rsidRPr="00FD6667">
        <w:rPr>
          <w:sz w:val="28"/>
          <w:szCs w:val="28"/>
        </w:rPr>
        <w:t xml:space="preserve">Можно выделить </w:t>
      </w:r>
      <w:r w:rsidR="00CE66F2" w:rsidRPr="00FD6667">
        <w:rPr>
          <w:sz w:val="28"/>
          <w:szCs w:val="28"/>
        </w:rPr>
        <w:t xml:space="preserve">общегосударственные финансы, </w:t>
      </w:r>
      <w:r w:rsidRPr="00FD6667">
        <w:rPr>
          <w:sz w:val="28"/>
          <w:szCs w:val="28"/>
        </w:rPr>
        <w:t>которые обеспечивают</w:t>
      </w:r>
      <w:r w:rsidR="00CE66F2" w:rsidRPr="00FD6667">
        <w:rPr>
          <w:sz w:val="28"/>
          <w:szCs w:val="28"/>
        </w:rPr>
        <w:t xml:space="preserve"> потребности расширенного воспроизводства на макроуровне, и финансы хозяйствующих субъектов, </w:t>
      </w:r>
      <w:r w:rsidRPr="00FD6667">
        <w:rPr>
          <w:sz w:val="28"/>
          <w:szCs w:val="28"/>
        </w:rPr>
        <w:t>которые используют</w:t>
      </w:r>
      <w:r w:rsidR="00CE66F2" w:rsidRPr="00FD6667">
        <w:rPr>
          <w:sz w:val="28"/>
          <w:szCs w:val="28"/>
        </w:rPr>
        <w:t xml:space="preserve"> для обеспечения воспрои</w:t>
      </w:r>
      <w:r w:rsidRPr="00FD6667">
        <w:rPr>
          <w:sz w:val="28"/>
          <w:szCs w:val="28"/>
        </w:rPr>
        <w:t>зводственного процесса денежные</w:t>
      </w:r>
      <w:r w:rsidR="00CE66F2" w:rsidRPr="00FD6667">
        <w:rPr>
          <w:sz w:val="28"/>
          <w:szCs w:val="28"/>
        </w:rPr>
        <w:t xml:space="preserve"> средства на микроуровне.</w:t>
      </w:r>
    </w:p>
    <w:p w:rsidR="00BA53E3" w:rsidRPr="00FD6667" w:rsidRDefault="00CE66F2" w:rsidP="00FD6667">
      <w:pPr>
        <w:suppressAutoHyphens/>
        <w:spacing w:line="360" w:lineRule="auto"/>
        <w:ind w:firstLine="709"/>
        <w:jc w:val="right"/>
        <w:rPr>
          <w:i/>
          <w:szCs w:val="24"/>
        </w:rPr>
      </w:pPr>
      <w:r w:rsidRPr="00FD6667">
        <w:rPr>
          <w:i/>
          <w:szCs w:val="24"/>
        </w:rPr>
        <w:t>Рис</w:t>
      </w:r>
      <w:r w:rsidR="00BA53E3" w:rsidRPr="00FD6667">
        <w:rPr>
          <w:i/>
          <w:szCs w:val="24"/>
        </w:rPr>
        <w:t>унок</w:t>
      </w:r>
      <w:r w:rsidRPr="00FD6667">
        <w:rPr>
          <w:i/>
          <w:szCs w:val="24"/>
        </w:rPr>
        <w:t>. 1</w:t>
      </w:r>
    </w:p>
    <w:p w:rsidR="00FD6667" w:rsidRPr="00FD6667" w:rsidRDefault="00CE66F2" w:rsidP="00FD6667">
      <w:pPr>
        <w:suppressAutoHyphens/>
        <w:spacing w:line="360" w:lineRule="auto"/>
        <w:jc w:val="center"/>
        <w:rPr>
          <w:szCs w:val="24"/>
        </w:rPr>
      </w:pPr>
      <w:r w:rsidRPr="00FD6667">
        <w:rPr>
          <w:szCs w:val="24"/>
        </w:rPr>
        <w:t>Финансовая система</w:t>
      </w:r>
    </w:p>
    <w:p w:rsidR="006A1E5C" w:rsidRPr="00FD6667" w:rsidRDefault="00FD6667" w:rsidP="00FD6667">
      <w:pPr>
        <w:pStyle w:val="af6"/>
        <w:spacing w:line="360" w:lineRule="auto"/>
        <w:rPr>
          <w:noProof/>
          <w:lang w:eastAsia="ru-RU"/>
        </w:rPr>
      </w:pPr>
      <w:r w:rsidRPr="00FD6667">
        <w:rPr>
          <w:noProof/>
          <w:lang w:eastAsia="ru-RU"/>
        </w:rPr>
        <w:drawing>
          <wp:inline distT="0" distB="0" distL="0" distR="0" wp14:anchorId="05795D8B" wp14:editId="1C0661C2">
            <wp:extent cx="5114925" cy="2800350"/>
            <wp:effectExtent l="0" t="0" r="0" b="0"/>
            <wp:docPr id="1" name="Рисунок 1" descr="d28e4aad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28e4aadc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5E" w:rsidRPr="00FD6667" w:rsidRDefault="00CE66F2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 xml:space="preserve">Разграничение финансовой системы </w:t>
      </w:r>
      <w:r w:rsidR="001F120C" w:rsidRPr="00FD6667">
        <w:rPr>
          <w:sz w:val="28"/>
          <w:szCs w:val="28"/>
        </w:rPr>
        <w:t>объясняется разными задачами для каждого звена</w:t>
      </w:r>
      <w:r w:rsidRPr="00FD6667">
        <w:rPr>
          <w:sz w:val="28"/>
          <w:szCs w:val="28"/>
        </w:rPr>
        <w:t xml:space="preserve">, а также в методах формирования и использования централизованных и децентрализованных фондов денежных средств. </w:t>
      </w:r>
      <w:r w:rsidR="001F120C" w:rsidRPr="00FD6667">
        <w:rPr>
          <w:sz w:val="28"/>
          <w:szCs w:val="28"/>
        </w:rPr>
        <w:t xml:space="preserve">Основой </w:t>
      </w:r>
      <w:r w:rsidR="00AF0823" w:rsidRPr="00FD6667">
        <w:rPr>
          <w:sz w:val="28"/>
          <w:szCs w:val="28"/>
        </w:rPr>
        <w:t>финансовой системы служат финансы предприятий</w:t>
      </w:r>
      <w:r w:rsidR="001F120C" w:rsidRPr="00FD6667">
        <w:rPr>
          <w:sz w:val="28"/>
          <w:szCs w:val="28"/>
        </w:rPr>
        <w:t xml:space="preserve">. </w:t>
      </w:r>
      <w:r w:rsidR="00AF0823" w:rsidRPr="00FD6667">
        <w:rPr>
          <w:sz w:val="28"/>
          <w:szCs w:val="28"/>
        </w:rPr>
        <w:t xml:space="preserve">Источником </w:t>
      </w:r>
      <w:r w:rsidR="00AF0823" w:rsidRPr="00FD6667">
        <w:rPr>
          <w:sz w:val="28"/>
          <w:szCs w:val="28"/>
        </w:rPr>
        <w:lastRenderedPageBreak/>
        <w:t xml:space="preserve">централизованных государственных фондов денежных средств </w:t>
      </w:r>
      <w:r w:rsidR="001F120C" w:rsidRPr="00FD6667">
        <w:rPr>
          <w:sz w:val="28"/>
          <w:szCs w:val="28"/>
        </w:rPr>
        <w:t>является национальный доход</w:t>
      </w:r>
      <w:r w:rsidR="00AF0823" w:rsidRPr="00FD6667">
        <w:rPr>
          <w:sz w:val="28"/>
          <w:szCs w:val="28"/>
        </w:rPr>
        <w:t>.</w:t>
      </w:r>
    </w:p>
    <w:p w:rsidR="00101AFE" w:rsidRPr="00FD6667" w:rsidRDefault="00101AFE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Государственный бюджет</w:t>
      </w:r>
      <w:r w:rsidR="00FD6667" w:rsidRPr="00FD6667">
        <w:rPr>
          <w:sz w:val="28"/>
          <w:szCs w:val="28"/>
        </w:rPr>
        <w:t xml:space="preserve"> – </w:t>
      </w:r>
      <w:r w:rsidR="001F120C" w:rsidRPr="00FD6667">
        <w:rPr>
          <w:sz w:val="28"/>
          <w:szCs w:val="28"/>
        </w:rPr>
        <w:t xml:space="preserve">это </w:t>
      </w:r>
      <w:r w:rsidRPr="00FD6667">
        <w:rPr>
          <w:sz w:val="28"/>
          <w:szCs w:val="28"/>
        </w:rPr>
        <w:t>главное звено финансовой системы.</w:t>
      </w:r>
      <w:r w:rsidRPr="00FD6667">
        <w:rPr>
          <w:bCs/>
          <w:sz w:val="28"/>
          <w:szCs w:val="28"/>
        </w:rPr>
        <w:t> </w:t>
      </w:r>
      <w:r w:rsidRPr="00FD6667">
        <w:rPr>
          <w:sz w:val="28"/>
          <w:szCs w:val="28"/>
        </w:rPr>
        <w:t>Он представляет собой форму образования и использования централизованного фонда денежных средств</w:t>
      </w:r>
      <w:r w:rsidR="00090874" w:rsidRPr="00FD6667">
        <w:rPr>
          <w:sz w:val="28"/>
          <w:szCs w:val="28"/>
        </w:rPr>
        <w:t>.</w:t>
      </w:r>
    </w:p>
    <w:p w:rsidR="00101AFE" w:rsidRPr="00FD6667" w:rsidRDefault="00101AFE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Сегодня бюджетная система России состоит из федерального бюджета, 21 республиканского бюджета, 56 краевых и областных бюджетов, бюджетов Москвы и Санкт-Петербурга, 10 бюджетов автономных округов и около 29 тысяч местных бюджетов</w:t>
      </w:r>
      <w:r w:rsidR="00BE4AA3" w:rsidRPr="00FD6667">
        <w:rPr>
          <w:sz w:val="28"/>
          <w:szCs w:val="28"/>
        </w:rPr>
        <w:t xml:space="preserve"> [4 </w:t>
      </w:r>
      <w:r w:rsidR="00BE4AA3" w:rsidRPr="00FD6667">
        <w:rPr>
          <w:sz w:val="28"/>
          <w:szCs w:val="28"/>
          <w:lang w:val="en-US"/>
        </w:rPr>
        <w:t>c</w:t>
      </w:r>
      <w:r w:rsidR="00BE4AA3" w:rsidRPr="00FD6667">
        <w:rPr>
          <w:sz w:val="28"/>
          <w:szCs w:val="28"/>
        </w:rPr>
        <w:t>. 152].</w:t>
      </w:r>
    </w:p>
    <w:p w:rsidR="001F120C" w:rsidRPr="00FD6667" w:rsidRDefault="001F120C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В управлении бюджетным процессом главное место занимает Министерство финансов РФ, но так же в данном процессе принимают участие все органы власти.</w:t>
      </w:r>
    </w:p>
    <w:p w:rsidR="00EA1B5E" w:rsidRPr="00FD6667" w:rsidRDefault="00127550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По данным центрального</w:t>
      </w:r>
      <w:r w:rsidR="00321683" w:rsidRPr="00FD6667">
        <w:rPr>
          <w:sz w:val="28"/>
          <w:szCs w:val="28"/>
        </w:rPr>
        <w:t xml:space="preserve"> госу</w:t>
      </w:r>
      <w:r w:rsidRPr="00FD6667">
        <w:rPr>
          <w:sz w:val="28"/>
          <w:szCs w:val="28"/>
        </w:rPr>
        <w:t>дарственного информационного агентства</w:t>
      </w:r>
      <w:r w:rsidR="00321683" w:rsidRPr="00FD6667">
        <w:rPr>
          <w:sz w:val="28"/>
          <w:szCs w:val="28"/>
        </w:rPr>
        <w:t xml:space="preserve"> России «ТАСС», 18 сентября 2017 года правительство РФ одобрило проект федерального бюджета на 2018 год и плановый период 2019</w:t>
      </w:r>
      <w:r w:rsidR="00FD6667" w:rsidRPr="00FD6667">
        <w:rPr>
          <w:sz w:val="28"/>
          <w:szCs w:val="28"/>
        </w:rPr>
        <w:t>–2</w:t>
      </w:r>
      <w:r w:rsidR="00321683" w:rsidRPr="00FD6667">
        <w:rPr>
          <w:sz w:val="28"/>
          <w:szCs w:val="28"/>
        </w:rPr>
        <w:t>020 годов. В проекте, одобренном правительством, прогнозируемые доходы в 2018 году должны</w:t>
      </w:r>
      <w:r w:rsidR="00FD6667" w:rsidRPr="00FD6667">
        <w:rPr>
          <w:sz w:val="28"/>
          <w:szCs w:val="28"/>
        </w:rPr>
        <w:t xml:space="preserve"> </w:t>
      </w:r>
      <w:r w:rsidR="00321683" w:rsidRPr="00FD6667">
        <w:rPr>
          <w:sz w:val="28"/>
          <w:szCs w:val="28"/>
        </w:rPr>
        <w:t>составить 15 трлн</w:t>
      </w:r>
      <w:r w:rsidR="001F120C" w:rsidRPr="00FD6667">
        <w:rPr>
          <w:sz w:val="28"/>
          <w:szCs w:val="28"/>
        </w:rPr>
        <w:t>.</w:t>
      </w:r>
      <w:r w:rsidR="00321683" w:rsidRPr="00FD6667">
        <w:rPr>
          <w:sz w:val="28"/>
          <w:szCs w:val="28"/>
        </w:rPr>
        <w:t xml:space="preserve"> 182 млрд</w:t>
      </w:r>
      <w:r w:rsidR="001F120C" w:rsidRPr="00FD6667">
        <w:rPr>
          <w:sz w:val="28"/>
          <w:szCs w:val="28"/>
        </w:rPr>
        <w:t>.</w:t>
      </w:r>
      <w:r w:rsidR="00321683" w:rsidRPr="00FD6667">
        <w:rPr>
          <w:sz w:val="28"/>
          <w:szCs w:val="28"/>
        </w:rPr>
        <w:t xml:space="preserve"> руб., расходы</w:t>
      </w:r>
      <w:r w:rsidR="00FD6667" w:rsidRPr="00FD6667">
        <w:rPr>
          <w:sz w:val="28"/>
          <w:szCs w:val="28"/>
        </w:rPr>
        <w:t xml:space="preserve"> – </w:t>
      </w:r>
      <w:r w:rsidR="00321683" w:rsidRPr="00FD6667">
        <w:rPr>
          <w:sz w:val="28"/>
          <w:szCs w:val="28"/>
        </w:rPr>
        <w:t>16 трлн</w:t>
      </w:r>
      <w:r w:rsidR="001F120C" w:rsidRPr="00FD6667">
        <w:rPr>
          <w:sz w:val="28"/>
          <w:szCs w:val="28"/>
        </w:rPr>
        <w:t>.</w:t>
      </w:r>
      <w:r w:rsidR="00321683" w:rsidRPr="00FD6667">
        <w:rPr>
          <w:sz w:val="28"/>
          <w:szCs w:val="28"/>
        </w:rPr>
        <w:t xml:space="preserve"> 515 млрд</w:t>
      </w:r>
      <w:r w:rsidR="001F120C" w:rsidRPr="00FD6667">
        <w:rPr>
          <w:sz w:val="28"/>
          <w:szCs w:val="28"/>
        </w:rPr>
        <w:t>.</w:t>
      </w:r>
      <w:r w:rsidR="00321683" w:rsidRPr="00FD6667">
        <w:rPr>
          <w:sz w:val="28"/>
          <w:szCs w:val="28"/>
        </w:rPr>
        <w:t xml:space="preserve"> руб. </w:t>
      </w:r>
      <w:r w:rsidR="001F120C" w:rsidRPr="00FD6667">
        <w:rPr>
          <w:sz w:val="28"/>
          <w:szCs w:val="28"/>
        </w:rPr>
        <w:t>После чего</w:t>
      </w:r>
      <w:r w:rsidR="00321683" w:rsidRPr="00FD6667">
        <w:rPr>
          <w:sz w:val="28"/>
          <w:szCs w:val="28"/>
        </w:rPr>
        <w:t xml:space="preserve"> в Госдуме доходы были увеличены до 15 трлн</w:t>
      </w:r>
      <w:r w:rsidR="001F120C" w:rsidRPr="00FD6667">
        <w:rPr>
          <w:sz w:val="28"/>
          <w:szCs w:val="28"/>
        </w:rPr>
        <w:t>.</w:t>
      </w:r>
      <w:r w:rsidR="00321683" w:rsidRPr="00FD6667">
        <w:rPr>
          <w:sz w:val="28"/>
          <w:szCs w:val="28"/>
        </w:rPr>
        <w:t xml:space="preserve"> 258 млрд</w:t>
      </w:r>
      <w:r w:rsidR="001F120C" w:rsidRPr="00FD6667">
        <w:rPr>
          <w:sz w:val="28"/>
          <w:szCs w:val="28"/>
        </w:rPr>
        <w:t>.</w:t>
      </w:r>
      <w:r w:rsidR="00321683" w:rsidRPr="00FD6667">
        <w:rPr>
          <w:sz w:val="28"/>
          <w:szCs w:val="28"/>
        </w:rPr>
        <w:t xml:space="preserve"> руб., расходы</w:t>
      </w:r>
      <w:r w:rsidR="00FD6667" w:rsidRPr="00FD6667">
        <w:rPr>
          <w:sz w:val="28"/>
          <w:szCs w:val="28"/>
        </w:rPr>
        <w:t xml:space="preserve"> – </w:t>
      </w:r>
      <w:r w:rsidR="00321683" w:rsidRPr="00FD6667">
        <w:rPr>
          <w:sz w:val="28"/>
          <w:szCs w:val="28"/>
        </w:rPr>
        <w:t>до 16 трлн</w:t>
      </w:r>
      <w:r w:rsidR="001F120C" w:rsidRPr="00FD6667">
        <w:rPr>
          <w:sz w:val="28"/>
          <w:szCs w:val="28"/>
        </w:rPr>
        <w:t>.</w:t>
      </w:r>
      <w:r w:rsidR="00321683" w:rsidRPr="00FD6667">
        <w:rPr>
          <w:sz w:val="28"/>
          <w:szCs w:val="28"/>
        </w:rPr>
        <w:t xml:space="preserve"> 529 млрд</w:t>
      </w:r>
      <w:r w:rsidR="001F120C" w:rsidRPr="00FD6667">
        <w:rPr>
          <w:sz w:val="28"/>
          <w:szCs w:val="28"/>
        </w:rPr>
        <w:t>.</w:t>
      </w:r>
      <w:r w:rsidR="00321683" w:rsidRPr="00FD6667">
        <w:rPr>
          <w:sz w:val="28"/>
          <w:szCs w:val="28"/>
        </w:rPr>
        <w:t xml:space="preserve"> руб. Прогнозируемый дефицит бюджета</w:t>
      </w:r>
      <w:r w:rsidR="00FD6667" w:rsidRPr="00FD6667">
        <w:rPr>
          <w:sz w:val="28"/>
          <w:szCs w:val="28"/>
        </w:rPr>
        <w:t xml:space="preserve"> – </w:t>
      </w:r>
      <w:r w:rsidR="00321683" w:rsidRPr="00FD6667">
        <w:rPr>
          <w:sz w:val="28"/>
          <w:szCs w:val="28"/>
        </w:rPr>
        <w:t>1,27 трлн</w:t>
      </w:r>
      <w:r w:rsidR="001F120C" w:rsidRPr="00FD6667">
        <w:rPr>
          <w:sz w:val="28"/>
          <w:szCs w:val="28"/>
        </w:rPr>
        <w:t>.</w:t>
      </w:r>
      <w:r w:rsidR="00321683" w:rsidRPr="00FD6667">
        <w:rPr>
          <w:sz w:val="28"/>
          <w:szCs w:val="28"/>
        </w:rPr>
        <w:t xml:space="preserve"> руб. (1,3</w:t>
      </w:r>
      <w:r w:rsidR="00FD6667" w:rsidRPr="00FD6667">
        <w:rPr>
          <w:sz w:val="28"/>
          <w:szCs w:val="28"/>
        </w:rPr>
        <w:t>7 %</w:t>
      </w:r>
      <w:r w:rsidR="00321683" w:rsidRPr="00FD6667">
        <w:rPr>
          <w:sz w:val="28"/>
          <w:szCs w:val="28"/>
        </w:rPr>
        <w:t xml:space="preserve"> ВВП).</w:t>
      </w:r>
      <w:r w:rsidR="00AF0823" w:rsidRPr="00FD6667">
        <w:rPr>
          <w:sz w:val="28"/>
          <w:szCs w:val="28"/>
        </w:rPr>
        <w:t xml:space="preserve"> </w:t>
      </w:r>
      <w:r w:rsidR="00321683" w:rsidRPr="00FD6667">
        <w:rPr>
          <w:sz w:val="28"/>
          <w:szCs w:val="28"/>
        </w:rPr>
        <w:t>По сравнению с исходным текстом закона о бюджете на 2017</w:t>
      </w:r>
      <w:r w:rsidR="00FD6667" w:rsidRPr="00FD6667">
        <w:rPr>
          <w:sz w:val="28"/>
          <w:szCs w:val="28"/>
        </w:rPr>
        <w:t>–2</w:t>
      </w:r>
      <w:r w:rsidR="00321683" w:rsidRPr="00FD6667">
        <w:rPr>
          <w:sz w:val="28"/>
          <w:szCs w:val="28"/>
        </w:rPr>
        <w:t>019 годы параметры доходов и расходов на 2018 год выросли на 1 трлн</w:t>
      </w:r>
      <w:r w:rsidR="008F5BAE" w:rsidRPr="00FD6667">
        <w:rPr>
          <w:sz w:val="28"/>
          <w:szCs w:val="28"/>
        </w:rPr>
        <w:t>.</w:t>
      </w:r>
      <w:r w:rsidR="00321683" w:rsidRPr="00FD6667">
        <w:rPr>
          <w:sz w:val="28"/>
          <w:szCs w:val="28"/>
        </w:rPr>
        <w:t xml:space="preserve"> и 500 млрд</w:t>
      </w:r>
      <w:r w:rsidR="008F5BAE" w:rsidRPr="00FD6667">
        <w:rPr>
          <w:sz w:val="28"/>
          <w:szCs w:val="28"/>
        </w:rPr>
        <w:t>.</w:t>
      </w:r>
      <w:r w:rsidR="00321683" w:rsidRPr="00FD6667">
        <w:rPr>
          <w:sz w:val="28"/>
          <w:szCs w:val="28"/>
        </w:rPr>
        <w:t xml:space="preserve"> руб. соответственно</w:t>
      </w:r>
      <w:r w:rsidR="00BE4AA3" w:rsidRPr="00FD6667">
        <w:rPr>
          <w:sz w:val="28"/>
          <w:szCs w:val="28"/>
        </w:rPr>
        <w:t xml:space="preserve"> [1]</w:t>
      </w:r>
      <w:r w:rsidR="00321683" w:rsidRPr="00FD6667">
        <w:rPr>
          <w:sz w:val="28"/>
          <w:szCs w:val="28"/>
        </w:rPr>
        <w:t>.</w:t>
      </w:r>
    </w:p>
    <w:p w:rsidR="001F120C" w:rsidRPr="00FD6667" w:rsidRDefault="00AF0823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 xml:space="preserve">Общегосударственные финансы </w:t>
      </w:r>
      <w:r w:rsidR="001F120C" w:rsidRPr="00FD6667">
        <w:rPr>
          <w:sz w:val="28"/>
          <w:szCs w:val="28"/>
        </w:rPr>
        <w:t>тесно</w:t>
      </w:r>
      <w:r w:rsidRPr="00FD6667">
        <w:rPr>
          <w:sz w:val="28"/>
          <w:szCs w:val="28"/>
        </w:rPr>
        <w:t xml:space="preserve"> связаны с финансами предприятий.</w:t>
      </w:r>
      <w:r w:rsidR="001F120C" w:rsidRPr="00FD6667">
        <w:rPr>
          <w:sz w:val="28"/>
          <w:szCs w:val="28"/>
        </w:rPr>
        <w:t xml:space="preserve"> Главным источником доходов бюджета является национальный доход</w:t>
      </w:r>
      <w:r w:rsidR="008F5BAE" w:rsidRPr="00FD6667">
        <w:rPr>
          <w:sz w:val="28"/>
          <w:szCs w:val="28"/>
        </w:rPr>
        <w:t>, который создается в сфере материального производства. Но так же процесс расширенного воспроизводства осуществляется привлечением общегосударственного фонда денежных средств (бюджетные ассигнования и банковские кредиты).</w:t>
      </w:r>
    </w:p>
    <w:p w:rsidR="00AF0823" w:rsidRPr="00FD6667" w:rsidRDefault="00AF0823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lastRenderedPageBreak/>
        <w:t xml:space="preserve">При недостатке собственных средств </w:t>
      </w:r>
      <w:r w:rsidR="008F5BAE" w:rsidRPr="00FD6667">
        <w:rPr>
          <w:sz w:val="28"/>
          <w:szCs w:val="28"/>
        </w:rPr>
        <w:t>возможно привлечение</w:t>
      </w:r>
      <w:r w:rsidRPr="00FD6667">
        <w:rPr>
          <w:sz w:val="28"/>
          <w:szCs w:val="28"/>
        </w:rPr>
        <w:t xml:space="preserve"> на акционерной основе средства других предприятий, а также на базе</w:t>
      </w:r>
      <w:r w:rsidR="002B5427" w:rsidRPr="00FD6667">
        <w:rPr>
          <w:sz w:val="28"/>
          <w:szCs w:val="28"/>
        </w:rPr>
        <w:t xml:space="preserve"> операций с ценными бумагами</w:t>
      </w:r>
      <w:r w:rsidR="00FD6667" w:rsidRPr="00FD6667">
        <w:rPr>
          <w:sz w:val="28"/>
          <w:szCs w:val="28"/>
        </w:rPr>
        <w:t xml:space="preserve"> – </w:t>
      </w:r>
      <w:r w:rsidRPr="00FD6667">
        <w:rPr>
          <w:sz w:val="28"/>
          <w:szCs w:val="28"/>
        </w:rPr>
        <w:t>заемные средства.</w:t>
      </w:r>
    </w:p>
    <w:p w:rsidR="00B44369" w:rsidRPr="00FD6667" w:rsidRDefault="00CC0D90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Бюджетные ассигнования по источникам финансирования дефицита федерального бюджета на 2018 год (по состоянию на 01.01.2018) составляют</w:t>
      </w:r>
      <w:r w:rsidR="00FD6667" w:rsidRPr="00FD6667">
        <w:rPr>
          <w:sz w:val="28"/>
          <w:szCs w:val="28"/>
        </w:rPr>
        <w:t xml:space="preserve"> – </w:t>
      </w:r>
      <w:r w:rsidRPr="00FD6667">
        <w:rPr>
          <w:sz w:val="28"/>
          <w:szCs w:val="28"/>
        </w:rPr>
        <w:t xml:space="preserve">1 450 417 024.0. </w:t>
      </w:r>
      <w:r w:rsidR="00B44369" w:rsidRPr="00FD6667">
        <w:rPr>
          <w:sz w:val="28"/>
          <w:szCs w:val="28"/>
        </w:rPr>
        <w:t>Внешние займы в 2018</w:t>
      </w:r>
      <w:r w:rsidR="00FD6667" w:rsidRPr="00FD6667">
        <w:rPr>
          <w:sz w:val="28"/>
          <w:szCs w:val="28"/>
        </w:rPr>
        <w:t>–2</w:t>
      </w:r>
      <w:r w:rsidR="00B44369" w:rsidRPr="00FD6667">
        <w:rPr>
          <w:sz w:val="28"/>
          <w:szCs w:val="28"/>
        </w:rPr>
        <w:t>020 годах Минфин планирует получать через выпуск суверенных евробондов в объеме $7 м</w:t>
      </w:r>
      <w:r w:rsidR="00101AFE" w:rsidRPr="00FD6667">
        <w:rPr>
          <w:sz w:val="28"/>
          <w:szCs w:val="28"/>
        </w:rPr>
        <w:t>лрд</w:t>
      </w:r>
      <w:r w:rsidR="008F5BAE" w:rsidRPr="00FD6667">
        <w:rPr>
          <w:sz w:val="28"/>
          <w:szCs w:val="28"/>
        </w:rPr>
        <w:t>.</w:t>
      </w:r>
      <w:r w:rsidR="00101AFE" w:rsidRPr="00FD6667">
        <w:rPr>
          <w:sz w:val="28"/>
          <w:szCs w:val="28"/>
        </w:rPr>
        <w:t xml:space="preserve"> ежегодно и сроком до 30 лет</w:t>
      </w:r>
      <w:r w:rsidR="00B44369" w:rsidRPr="00FD6667">
        <w:rPr>
          <w:sz w:val="28"/>
          <w:szCs w:val="28"/>
        </w:rPr>
        <w:t>. Объем внутренних заимствований Минфина в виде об</w:t>
      </w:r>
      <w:r w:rsidR="008F5BAE" w:rsidRPr="00FD6667">
        <w:rPr>
          <w:sz w:val="28"/>
          <w:szCs w:val="28"/>
        </w:rPr>
        <w:t>лигаций федерального займа</w:t>
      </w:r>
      <w:r w:rsidR="00B44369" w:rsidRPr="00FD6667">
        <w:rPr>
          <w:sz w:val="28"/>
          <w:szCs w:val="28"/>
        </w:rPr>
        <w:t xml:space="preserve"> планируется в 868 млрд</w:t>
      </w:r>
      <w:r w:rsidR="008F5BAE" w:rsidRPr="00FD6667">
        <w:rPr>
          <w:sz w:val="28"/>
          <w:szCs w:val="28"/>
        </w:rPr>
        <w:t>.</w:t>
      </w:r>
      <w:r w:rsidR="00B44369" w:rsidRPr="00FD6667">
        <w:rPr>
          <w:sz w:val="28"/>
          <w:szCs w:val="28"/>
        </w:rPr>
        <w:t xml:space="preserve"> руб. в 2018 году, 870 млрд</w:t>
      </w:r>
      <w:r w:rsidR="008F5BAE" w:rsidRPr="00FD6667">
        <w:rPr>
          <w:sz w:val="28"/>
          <w:szCs w:val="28"/>
        </w:rPr>
        <w:t>.</w:t>
      </w:r>
      <w:r w:rsidR="00B44369" w:rsidRPr="00FD6667">
        <w:rPr>
          <w:sz w:val="28"/>
          <w:szCs w:val="28"/>
        </w:rPr>
        <w:t xml:space="preserve"> руб.</w:t>
      </w:r>
      <w:r w:rsidR="00FD6667" w:rsidRPr="00FD6667">
        <w:rPr>
          <w:sz w:val="28"/>
          <w:szCs w:val="28"/>
        </w:rPr>
        <w:t xml:space="preserve"> – </w:t>
      </w:r>
      <w:r w:rsidR="00B44369" w:rsidRPr="00FD6667">
        <w:rPr>
          <w:sz w:val="28"/>
          <w:szCs w:val="28"/>
        </w:rPr>
        <w:t>в 2019</w:t>
      </w:r>
      <w:r w:rsidR="00FD6667" w:rsidRPr="00FD6667">
        <w:rPr>
          <w:sz w:val="28"/>
          <w:szCs w:val="28"/>
        </w:rPr>
        <w:noBreakHyphen/>
        <w:t>м</w:t>
      </w:r>
      <w:r w:rsidR="00B44369" w:rsidRPr="00FD6667">
        <w:rPr>
          <w:sz w:val="28"/>
          <w:szCs w:val="28"/>
        </w:rPr>
        <w:t> и 1,34 трлн</w:t>
      </w:r>
      <w:r w:rsidR="008F5BAE" w:rsidRPr="00FD6667">
        <w:rPr>
          <w:sz w:val="28"/>
          <w:szCs w:val="28"/>
        </w:rPr>
        <w:t>.</w:t>
      </w:r>
      <w:r w:rsidR="00B44369" w:rsidRPr="00FD6667">
        <w:rPr>
          <w:sz w:val="28"/>
          <w:szCs w:val="28"/>
        </w:rPr>
        <w:t xml:space="preserve"> руб.</w:t>
      </w:r>
      <w:r w:rsidR="00FD6667" w:rsidRPr="00FD6667">
        <w:rPr>
          <w:sz w:val="28"/>
          <w:szCs w:val="28"/>
        </w:rPr>
        <w:t xml:space="preserve"> – </w:t>
      </w:r>
      <w:r w:rsidR="00B44369" w:rsidRPr="00FD6667">
        <w:rPr>
          <w:sz w:val="28"/>
          <w:szCs w:val="28"/>
        </w:rPr>
        <w:t>в 2020</w:t>
      </w:r>
      <w:r w:rsidR="00FD6667" w:rsidRPr="00FD6667">
        <w:rPr>
          <w:sz w:val="28"/>
          <w:szCs w:val="28"/>
        </w:rPr>
        <w:noBreakHyphen/>
        <w:t>м</w:t>
      </w:r>
      <w:r w:rsidR="00BE4AA3" w:rsidRPr="00FD6667">
        <w:rPr>
          <w:sz w:val="28"/>
          <w:szCs w:val="28"/>
        </w:rPr>
        <w:t xml:space="preserve"> [1].</w:t>
      </w:r>
    </w:p>
    <w:p w:rsidR="00B44369" w:rsidRPr="00FD6667" w:rsidRDefault="00127550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Также планируется</w:t>
      </w:r>
      <w:r w:rsidR="00B44369" w:rsidRPr="00FD6667">
        <w:rPr>
          <w:sz w:val="28"/>
          <w:szCs w:val="28"/>
        </w:rPr>
        <w:t xml:space="preserve"> получить в 2018 году дивиденды от госкомпаний в размере 379,8 млрд</w:t>
      </w:r>
      <w:r w:rsidR="008F5BAE" w:rsidRPr="00FD6667">
        <w:rPr>
          <w:sz w:val="28"/>
          <w:szCs w:val="28"/>
        </w:rPr>
        <w:t>.</w:t>
      </w:r>
      <w:r w:rsidR="00B44369" w:rsidRPr="00FD6667">
        <w:rPr>
          <w:sz w:val="28"/>
          <w:szCs w:val="28"/>
        </w:rPr>
        <w:t xml:space="preserve"> руб.</w:t>
      </w:r>
      <w:r w:rsidR="00FD6667" w:rsidRPr="00FD6667">
        <w:rPr>
          <w:sz w:val="28"/>
          <w:szCs w:val="28"/>
        </w:rPr>
        <w:t xml:space="preserve"> В 2019</w:t>
      </w:r>
      <w:r w:rsidR="00B44369" w:rsidRPr="00FD6667">
        <w:rPr>
          <w:sz w:val="28"/>
          <w:szCs w:val="28"/>
        </w:rPr>
        <w:t xml:space="preserve"> году этот показатель ожидается в размере 425 млрд</w:t>
      </w:r>
      <w:r w:rsidR="008F5BAE" w:rsidRPr="00FD6667">
        <w:rPr>
          <w:sz w:val="28"/>
          <w:szCs w:val="28"/>
        </w:rPr>
        <w:t>.</w:t>
      </w:r>
      <w:r w:rsidR="00B44369" w:rsidRPr="00FD6667">
        <w:rPr>
          <w:sz w:val="28"/>
          <w:szCs w:val="28"/>
        </w:rPr>
        <w:t xml:space="preserve"> руб., в 2020</w:t>
      </w:r>
      <w:r w:rsidR="00FD6667" w:rsidRPr="00FD6667">
        <w:rPr>
          <w:sz w:val="28"/>
          <w:szCs w:val="28"/>
        </w:rPr>
        <w:noBreakHyphen/>
        <w:t xml:space="preserve">м – </w:t>
      </w:r>
      <w:r w:rsidR="00B44369" w:rsidRPr="00FD6667">
        <w:rPr>
          <w:sz w:val="28"/>
          <w:szCs w:val="28"/>
        </w:rPr>
        <w:t>456 млрд</w:t>
      </w:r>
      <w:r w:rsidR="008F5BAE" w:rsidRPr="00FD6667">
        <w:rPr>
          <w:sz w:val="28"/>
          <w:szCs w:val="28"/>
        </w:rPr>
        <w:t>.</w:t>
      </w:r>
      <w:r w:rsidR="00B44369" w:rsidRPr="00FD6667">
        <w:rPr>
          <w:sz w:val="28"/>
          <w:szCs w:val="28"/>
        </w:rPr>
        <w:t xml:space="preserve"> руб. От приватизации госактивов правительство ожидает получить 36,63 млрд</w:t>
      </w:r>
      <w:r w:rsidR="008F5BAE" w:rsidRPr="00FD6667">
        <w:rPr>
          <w:sz w:val="28"/>
          <w:szCs w:val="28"/>
        </w:rPr>
        <w:t>.</w:t>
      </w:r>
      <w:r w:rsidR="00B44369" w:rsidRPr="00FD6667">
        <w:rPr>
          <w:sz w:val="28"/>
          <w:szCs w:val="28"/>
        </w:rPr>
        <w:t xml:space="preserve"> руб.: в 2018</w:t>
      </w:r>
      <w:r w:rsidR="00FD6667" w:rsidRPr="00FD6667">
        <w:rPr>
          <w:sz w:val="28"/>
          <w:szCs w:val="28"/>
        </w:rPr>
        <w:noBreakHyphen/>
        <w:t xml:space="preserve">м – </w:t>
      </w:r>
      <w:r w:rsidR="00B44369" w:rsidRPr="00FD6667">
        <w:rPr>
          <w:sz w:val="28"/>
          <w:szCs w:val="28"/>
        </w:rPr>
        <w:t>13 млрд</w:t>
      </w:r>
      <w:r w:rsidR="008F5BAE" w:rsidRPr="00FD6667">
        <w:rPr>
          <w:sz w:val="28"/>
          <w:szCs w:val="28"/>
        </w:rPr>
        <w:t>.</w:t>
      </w:r>
      <w:r w:rsidR="00B44369" w:rsidRPr="00FD6667">
        <w:rPr>
          <w:sz w:val="28"/>
          <w:szCs w:val="28"/>
        </w:rPr>
        <w:t xml:space="preserve"> руб., в 2019</w:t>
      </w:r>
      <w:r w:rsidR="00FD6667" w:rsidRPr="00FD6667">
        <w:rPr>
          <w:sz w:val="28"/>
          <w:szCs w:val="28"/>
        </w:rPr>
        <w:noBreakHyphen/>
        <w:t xml:space="preserve">м – </w:t>
      </w:r>
      <w:r w:rsidR="00B44369" w:rsidRPr="00FD6667">
        <w:rPr>
          <w:sz w:val="28"/>
          <w:szCs w:val="28"/>
        </w:rPr>
        <w:t>12,2 млрд</w:t>
      </w:r>
      <w:r w:rsidR="008F5BAE" w:rsidRPr="00FD6667">
        <w:rPr>
          <w:sz w:val="28"/>
          <w:szCs w:val="28"/>
        </w:rPr>
        <w:t>.</w:t>
      </w:r>
      <w:r w:rsidR="00B44369" w:rsidRPr="00FD6667">
        <w:rPr>
          <w:sz w:val="28"/>
          <w:szCs w:val="28"/>
        </w:rPr>
        <w:t xml:space="preserve"> ру</w:t>
      </w:r>
      <w:r w:rsidR="00BE4AA3" w:rsidRPr="00FD6667">
        <w:rPr>
          <w:sz w:val="28"/>
          <w:szCs w:val="28"/>
        </w:rPr>
        <w:t>б., в 2020 году</w:t>
      </w:r>
      <w:r w:rsidR="00FD6667" w:rsidRPr="00FD6667">
        <w:rPr>
          <w:sz w:val="28"/>
          <w:szCs w:val="28"/>
        </w:rPr>
        <w:t xml:space="preserve"> – </w:t>
      </w:r>
      <w:r w:rsidR="00BE4AA3" w:rsidRPr="00FD6667">
        <w:rPr>
          <w:sz w:val="28"/>
          <w:szCs w:val="28"/>
        </w:rPr>
        <w:t>11,4 млрд</w:t>
      </w:r>
      <w:r w:rsidR="008F5BAE" w:rsidRPr="00FD6667">
        <w:rPr>
          <w:sz w:val="28"/>
          <w:szCs w:val="28"/>
        </w:rPr>
        <w:t>.</w:t>
      </w:r>
      <w:r w:rsidR="00BE4AA3" w:rsidRPr="00FD6667">
        <w:rPr>
          <w:sz w:val="28"/>
          <w:szCs w:val="28"/>
        </w:rPr>
        <w:t xml:space="preserve"> руб</w:t>
      </w:r>
      <w:r w:rsidR="00BE23CA" w:rsidRPr="00FD6667">
        <w:rPr>
          <w:sz w:val="28"/>
          <w:szCs w:val="28"/>
        </w:rPr>
        <w:t>.</w:t>
      </w:r>
      <w:r w:rsidR="00BE4AA3" w:rsidRPr="00FD6667">
        <w:rPr>
          <w:sz w:val="28"/>
          <w:szCs w:val="28"/>
        </w:rPr>
        <w:t xml:space="preserve"> [1].</w:t>
      </w:r>
    </w:p>
    <w:p w:rsidR="00101AFE" w:rsidRPr="00FD6667" w:rsidRDefault="00101AFE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Одним из звеньев общегосударственных финансов являются внебюджетные фонды.</w:t>
      </w:r>
    </w:p>
    <w:p w:rsidR="00101AFE" w:rsidRPr="00FD6667" w:rsidRDefault="00101AFE" w:rsidP="00FD6667">
      <w:pPr>
        <w:keepNext/>
        <w:keepLine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Внебюджетные фонды</w:t>
      </w:r>
      <w:r w:rsidR="00FD6667" w:rsidRPr="00FD6667">
        <w:rPr>
          <w:sz w:val="28"/>
          <w:szCs w:val="28"/>
        </w:rPr>
        <w:t xml:space="preserve"> – </w:t>
      </w:r>
      <w:r w:rsidRPr="00FD6667">
        <w:rPr>
          <w:sz w:val="28"/>
          <w:szCs w:val="28"/>
        </w:rPr>
        <w:t>это средства федерального правительства и местных властей, связанные с финансированием расходов, не включаемых в бюджет:</w:t>
      </w:r>
    </w:p>
    <w:p w:rsidR="00101AFE" w:rsidRPr="00FD6667" w:rsidRDefault="00FD6667" w:rsidP="00FD6667">
      <w:pPr>
        <w:pStyle w:val="a5"/>
        <w:keepLines/>
        <w:numPr>
          <w:ilvl w:val="0"/>
          <w:numId w:val="13"/>
        </w:numPr>
        <w:suppressAutoHyphens/>
        <w:jc w:val="both"/>
        <w:rPr>
          <w:szCs w:val="28"/>
        </w:rPr>
      </w:pPr>
      <w:r w:rsidRPr="00FD6667">
        <w:rPr>
          <w:szCs w:val="28"/>
        </w:rPr>
        <w:t>П</w:t>
      </w:r>
      <w:r w:rsidR="00101AFE" w:rsidRPr="00FD6667">
        <w:rPr>
          <w:szCs w:val="28"/>
        </w:rPr>
        <w:t>енсионный фонд РФ;</w:t>
      </w:r>
    </w:p>
    <w:p w:rsidR="00101AFE" w:rsidRPr="00FD6667" w:rsidRDefault="00FD6667" w:rsidP="00FD6667">
      <w:pPr>
        <w:pStyle w:val="a5"/>
        <w:numPr>
          <w:ilvl w:val="0"/>
          <w:numId w:val="13"/>
        </w:numPr>
        <w:suppressAutoHyphens/>
        <w:jc w:val="both"/>
        <w:rPr>
          <w:szCs w:val="28"/>
        </w:rPr>
      </w:pPr>
      <w:r w:rsidRPr="00FD6667">
        <w:rPr>
          <w:szCs w:val="28"/>
        </w:rPr>
        <w:t>Г</w:t>
      </w:r>
      <w:r w:rsidR="00101AFE" w:rsidRPr="00FD6667">
        <w:rPr>
          <w:szCs w:val="28"/>
        </w:rPr>
        <w:t>осударственный фонд занятости населения;</w:t>
      </w:r>
    </w:p>
    <w:p w:rsidR="00101AFE" w:rsidRPr="00FD6667" w:rsidRDefault="00FD6667" w:rsidP="00FD6667">
      <w:pPr>
        <w:pStyle w:val="a5"/>
        <w:numPr>
          <w:ilvl w:val="0"/>
          <w:numId w:val="13"/>
        </w:numPr>
        <w:suppressAutoHyphens/>
        <w:jc w:val="both"/>
        <w:rPr>
          <w:szCs w:val="28"/>
        </w:rPr>
      </w:pPr>
      <w:r w:rsidRPr="00FD6667">
        <w:rPr>
          <w:szCs w:val="28"/>
        </w:rPr>
        <w:t>Р</w:t>
      </w:r>
      <w:r w:rsidR="00101AFE" w:rsidRPr="00FD6667">
        <w:rPr>
          <w:szCs w:val="28"/>
        </w:rPr>
        <w:t>оссийский фонд технологического развития и отраслевые фонды НИОКР;</w:t>
      </w:r>
    </w:p>
    <w:p w:rsidR="00101AFE" w:rsidRPr="00FD6667" w:rsidRDefault="00FD6667" w:rsidP="00FD6667">
      <w:pPr>
        <w:pStyle w:val="a5"/>
        <w:numPr>
          <w:ilvl w:val="0"/>
          <w:numId w:val="13"/>
        </w:numPr>
        <w:suppressAutoHyphens/>
        <w:jc w:val="both"/>
        <w:rPr>
          <w:szCs w:val="28"/>
        </w:rPr>
      </w:pPr>
      <w:bookmarkStart w:id="0" w:name="_GoBack"/>
      <w:bookmarkEnd w:id="0"/>
      <w:r w:rsidRPr="00FD6667">
        <w:rPr>
          <w:szCs w:val="28"/>
        </w:rPr>
        <w:t>Ф</w:t>
      </w:r>
      <w:r w:rsidR="00101AFE" w:rsidRPr="00FD6667">
        <w:rPr>
          <w:szCs w:val="28"/>
        </w:rPr>
        <w:t>онд инвестирования жилищного строительства, и</w:t>
      </w:r>
      <w:r w:rsidRPr="00FD6667">
        <w:rPr>
          <w:szCs w:val="28"/>
        </w:rPr>
        <w:t> др.</w:t>
      </w:r>
    </w:p>
    <w:p w:rsidR="00127550" w:rsidRPr="00FD6667" w:rsidRDefault="00127550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Формирование внебюджетных фондов осуществляется за счет обязательных целевых отчислений</w:t>
      </w:r>
      <w:r w:rsidR="008F5BAE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 xml:space="preserve"> Основные суммы отчислений во внебюджетные фонды включаются в состав себестоимости и установлены в процентах к фонду оплаты труда.</w:t>
      </w:r>
    </w:p>
    <w:p w:rsidR="0025472C" w:rsidRPr="00FD6667" w:rsidRDefault="00127550" w:rsidP="00FD6667">
      <w:pPr>
        <w:keepNext/>
        <w:keepLine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lastRenderedPageBreak/>
        <w:t xml:space="preserve">Организационно внебюджетные фонды </w:t>
      </w:r>
      <w:r w:rsidR="008F5BAE" w:rsidRPr="00FD6667">
        <w:rPr>
          <w:sz w:val="28"/>
          <w:szCs w:val="28"/>
        </w:rPr>
        <w:t>самостоятельны и отделены от бюджетов. Ожидаемые</w:t>
      </w:r>
      <w:r w:rsidR="0025472C" w:rsidRPr="00FD6667">
        <w:rPr>
          <w:sz w:val="28"/>
          <w:szCs w:val="28"/>
        </w:rPr>
        <w:t xml:space="preserve"> доходы </w:t>
      </w:r>
      <w:r w:rsidRPr="00FD6667">
        <w:rPr>
          <w:sz w:val="28"/>
          <w:szCs w:val="28"/>
        </w:rPr>
        <w:t xml:space="preserve">внебюджетных фондов </w:t>
      </w:r>
      <w:r w:rsidR="008F5BAE" w:rsidRPr="00FD6667">
        <w:rPr>
          <w:sz w:val="28"/>
          <w:szCs w:val="28"/>
        </w:rPr>
        <w:t xml:space="preserve">на 2018 год </w:t>
      </w:r>
      <w:r w:rsidR="0025472C" w:rsidRPr="00FD6667">
        <w:rPr>
          <w:sz w:val="28"/>
          <w:szCs w:val="28"/>
        </w:rPr>
        <w:t>составляют:</w:t>
      </w:r>
    </w:p>
    <w:p w:rsidR="0025472C" w:rsidRPr="00FD6667" w:rsidRDefault="0025472C" w:rsidP="00FD6667">
      <w:pPr>
        <w:pStyle w:val="a5"/>
        <w:keepLines/>
        <w:numPr>
          <w:ilvl w:val="0"/>
          <w:numId w:val="8"/>
        </w:numPr>
        <w:suppressAutoHyphens/>
        <w:jc w:val="both"/>
        <w:rPr>
          <w:szCs w:val="28"/>
        </w:rPr>
      </w:pPr>
      <w:r w:rsidRPr="00FD6667">
        <w:rPr>
          <w:szCs w:val="28"/>
        </w:rPr>
        <w:t>на обязательное пенсионное страхование</w:t>
      </w:r>
      <w:r w:rsidR="00FD6667" w:rsidRPr="00FD6667">
        <w:rPr>
          <w:szCs w:val="28"/>
        </w:rPr>
        <w:t> – 1 021 000</w:t>
      </w:r>
      <w:r w:rsidRPr="00FD6667">
        <w:rPr>
          <w:szCs w:val="28"/>
        </w:rPr>
        <w:t xml:space="preserve"> руб.,</w:t>
      </w:r>
    </w:p>
    <w:p w:rsidR="0025472C" w:rsidRPr="00FD6667" w:rsidRDefault="0025472C" w:rsidP="00FD6667">
      <w:pPr>
        <w:pStyle w:val="a5"/>
        <w:numPr>
          <w:ilvl w:val="0"/>
          <w:numId w:val="8"/>
        </w:numPr>
        <w:suppressAutoHyphens/>
        <w:jc w:val="both"/>
        <w:rPr>
          <w:szCs w:val="28"/>
        </w:rPr>
      </w:pPr>
      <w:r w:rsidRPr="00FD6667">
        <w:rPr>
          <w:szCs w:val="28"/>
        </w:rPr>
        <w:t>на социальное страхование</w:t>
      </w:r>
      <w:r w:rsidR="00FD6667" w:rsidRPr="00FD6667">
        <w:rPr>
          <w:szCs w:val="28"/>
        </w:rPr>
        <w:t> – 815 000</w:t>
      </w:r>
      <w:r w:rsidRPr="00FD6667">
        <w:rPr>
          <w:szCs w:val="28"/>
        </w:rPr>
        <w:t xml:space="preserve"> руб.</w:t>
      </w:r>
    </w:p>
    <w:p w:rsidR="0025472C" w:rsidRPr="00FD6667" w:rsidRDefault="0025472C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Согласно законопроекту, тарифы по страховым взносам сохранятся на уровне 3</w:t>
      </w:r>
      <w:r w:rsidR="00FD6667" w:rsidRPr="00FD6667">
        <w:rPr>
          <w:sz w:val="28"/>
          <w:szCs w:val="28"/>
        </w:rPr>
        <w:t>0 %</w:t>
      </w:r>
      <w:r w:rsidRPr="00FD6667">
        <w:rPr>
          <w:sz w:val="28"/>
          <w:szCs w:val="28"/>
        </w:rPr>
        <w:t xml:space="preserve"> до 2020 года включительно. Из них 2</w:t>
      </w:r>
      <w:r w:rsidR="00FD6667" w:rsidRPr="00FD6667">
        <w:rPr>
          <w:sz w:val="28"/>
          <w:szCs w:val="28"/>
        </w:rPr>
        <w:t>2 %</w:t>
      </w:r>
      <w:r w:rsidRPr="00FD6667">
        <w:rPr>
          <w:sz w:val="28"/>
          <w:szCs w:val="28"/>
        </w:rPr>
        <w:t xml:space="preserve"> уйдут на пенсионное страхование, 2,</w:t>
      </w:r>
      <w:r w:rsidR="00FD6667" w:rsidRPr="00FD6667">
        <w:rPr>
          <w:sz w:val="28"/>
          <w:szCs w:val="28"/>
        </w:rPr>
        <w:t>9 %</w:t>
      </w:r>
      <w:r w:rsidRPr="00FD6667">
        <w:rPr>
          <w:sz w:val="28"/>
          <w:szCs w:val="28"/>
        </w:rPr>
        <w:t xml:space="preserve"> будут перечислены на социальное страхование, а еще 5,</w:t>
      </w:r>
      <w:r w:rsidR="00FD6667" w:rsidRPr="00FD6667">
        <w:rPr>
          <w:sz w:val="28"/>
          <w:szCs w:val="28"/>
        </w:rPr>
        <w:t xml:space="preserve">1 % – </w:t>
      </w:r>
      <w:r w:rsidRPr="00FD6667">
        <w:rPr>
          <w:sz w:val="28"/>
          <w:szCs w:val="28"/>
        </w:rPr>
        <w:t>на обязательное медицинское.</w:t>
      </w:r>
    </w:p>
    <w:p w:rsidR="00C13B62" w:rsidRPr="00FD6667" w:rsidRDefault="00C13B62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Обособленное функционирование внебюджетных фондов позволяет оперативно финансировать важнейшие социальные мероприятия. В отличие от государственного бюджета расходование средств внебюджетных фондов подлежит меньшему контролю со стороны органов законодательной власти.</w:t>
      </w:r>
    </w:p>
    <w:p w:rsidR="006C2E79" w:rsidRPr="00FD6667" w:rsidRDefault="006C2E79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i/>
          <w:sz w:val="28"/>
          <w:szCs w:val="28"/>
        </w:rPr>
        <w:t xml:space="preserve">Пенсионный фонд. </w:t>
      </w:r>
      <w:r w:rsidR="0025472C" w:rsidRPr="00FD6667">
        <w:rPr>
          <w:sz w:val="28"/>
          <w:szCs w:val="28"/>
        </w:rPr>
        <w:t>Как сообщает председатель правления Пенсионного фонда </w:t>
      </w:r>
      <w:r w:rsidR="0025472C" w:rsidRPr="00FD6667">
        <w:rPr>
          <w:bCs/>
          <w:i/>
          <w:sz w:val="28"/>
          <w:szCs w:val="28"/>
        </w:rPr>
        <w:t>Антон Дроздов</w:t>
      </w:r>
      <w:r w:rsidR="0025472C" w:rsidRPr="00FD6667">
        <w:rPr>
          <w:bCs/>
          <w:sz w:val="28"/>
          <w:szCs w:val="28"/>
        </w:rPr>
        <w:t>, </w:t>
      </w:r>
      <w:r w:rsidR="0025472C" w:rsidRPr="00FD6667">
        <w:rPr>
          <w:sz w:val="28"/>
          <w:szCs w:val="28"/>
        </w:rPr>
        <w:t>поступления страховых взносов в бюджет ПФР в 2018 году составят 4,8 трлн</w:t>
      </w:r>
      <w:r w:rsidR="008F5BAE" w:rsidRPr="00FD6667">
        <w:rPr>
          <w:sz w:val="28"/>
          <w:szCs w:val="28"/>
        </w:rPr>
        <w:t>.</w:t>
      </w:r>
      <w:r w:rsidR="0025472C" w:rsidRPr="00FD6667">
        <w:rPr>
          <w:sz w:val="28"/>
          <w:szCs w:val="28"/>
        </w:rPr>
        <w:t xml:space="preserve"> рублей, а в 2020 году увеличатся до 5,4 трлн</w:t>
      </w:r>
      <w:r w:rsidR="008F5BAE" w:rsidRPr="00FD6667">
        <w:rPr>
          <w:sz w:val="28"/>
          <w:szCs w:val="28"/>
        </w:rPr>
        <w:t>.</w:t>
      </w:r>
      <w:r w:rsidR="0025472C" w:rsidRPr="00FD6667">
        <w:rPr>
          <w:sz w:val="28"/>
          <w:szCs w:val="28"/>
        </w:rPr>
        <w:t xml:space="preserve"> рублей.</w:t>
      </w:r>
      <w:r w:rsidRPr="00FD6667">
        <w:rPr>
          <w:sz w:val="28"/>
          <w:szCs w:val="28"/>
        </w:rPr>
        <w:t xml:space="preserve"> При этом зависимость от федерального бюджета уменьшается: трансферт для обязательного пенсионного страхования определен в сумме 693 млрд</w:t>
      </w:r>
      <w:r w:rsidR="008F5BAE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 xml:space="preserve"> рублей в 2018 году со снижением к 2020 году до 668 млрд</w:t>
      </w:r>
      <w:r w:rsidR="008F5BAE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 xml:space="preserve"> рублей</w:t>
      </w:r>
      <w:r w:rsidR="00BE4AA3" w:rsidRPr="00FD6667">
        <w:rPr>
          <w:sz w:val="28"/>
          <w:szCs w:val="28"/>
        </w:rPr>
        <w:t>.</w:t>
      </w:r>
    </w:p>
    <w:p w:rsidR="006C2E79" w:rsidRPr="00FD6667" w:rsidRDefault="006C2E79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Общая сумма доходов ПФР в 2018 году составит 8,3 трлн</w:t>
      </w:r>
      <w:r w:rsidR="008F5BAE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 xml:space="preserve"> рублей, что составит 8,</w:t>
      </w:r>
      <w:r w:rsidR="00FD6667" w:rsidRPr="00FD6667">
        <w:rPr>
          <w:sz w:val="28"/>
          <w:szCs w:val="28"/>
        </w:rPr>
        <w:t>6 %</w:t>
      </w:r>
      <w:r w:rsidRPr="00FD6667">
        <w:rPr>
          <w:sz w:val="28"/>
          <w:szCs w:val="28"/>
        </w:rPr>
        <w:t xml:space="preserve"> к уровню ВВП</w:t>
      </w:r>
      <w:r w:rsidR="00FD6667" w:rsidRPr="00FD6667">
        <w:rPr>
          <w:sz w:val="28"/>
          <w:szCs w:val="28"/>
        </w:rPr>
        <w:t>. К 2</w:t>
      </w:r>
      <w:r w:rsidRPr="00FD6667">
        <w:rPr>
          <w:sz w:val="28"/>
          <w:szCs w:val="28"/>
        </w:rPr>
        <w:t>020 году показатель пла</w:t>
      </w:r>
      <w:r w:rsidR="00BE4AA3" w:rsidRPr="00FD6667">
        <w:rPr>
          <w:sz w:val="28"/>
          <w:szCs w:val="28"/>
        </w:rPr>
        <w:t>нируется опустить до 8,</w:t>
      </w:r>
      <w:r w:rsidR="00FD6667" w:rsidRPr="00FD6667">
        <w:rPr>
          <w:sz w:val="28"/>
          <w:szCs w:val="28"/>
        </w:rPr>
        <w:t>1 %</w:t>
      </w:r>
      <w:r w:rsidR="00BE4AA3" w:rsidRPr="00FD6667">
        <w:rPr>
          <w:sz w:val="28"/>
          <w:szCs w:val="28"/>
        </w:rPr>
        <w:t xml:space="preserve"> к ВВП [2].</w:t>
      </w:r>
    </w:p>
    <w:p w:rsidR="006C2E79" w:rsidRPr="00FD6667" w:rsidRDefault="006C2E79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i/>
          <w:sz w:val="28"/>
          <w:szCs w:val="28"/>
        </w:rPr>
        <w:t>Фонд социального страхования</w:t>
      </w:r>
      <w:r w:rsidRPr="00FD6667">
        <w:rPr>
          <w:sz w:val="28"/>
          <w:szCs w:val="28"/>
        </w:rPr>
        <w:t xml:space="preserve">. В результате заседания профильного комитета Госдумы, </w:t>
      </w:r>
      <w:r w:rsidR="005B16C4" w:rsidRPr="00FD6667">
        <w:rPr>
          <w:sz w:val="28"/>
          <w:szCs w:val="28"/>
        </w:rPr>
        <w:t xml:space="preserve">заместитель </w:t>
      </w:r>
      <w:r w:rsidRPr="00FD6667">
        <w:rPr>
          <w:sz w:val="28"/>
          <w:szCs w:val="28"/>
        </w:rPr>
        <w:t>министр</w:t>
      </w:r>
      <w:r w:rsidR="005B16C4" w:rsidRPr="00FD6667">
        <w:rPr>
          <w:sz w:val="28"/>
          <w:szCs w:val="28"/>
        </w:rPr>
        <w:t>а</w:t>
      </w:r>
      <w:r w:rsidRPr="00FD6667">
        <w:rPr>
          <w:sz w:val="28"/>
          <w:szCs w:val="28"/>
        </w:rPr>
        <w:t xml:space="preserve"> труда и соцзащиты </w:t>
      </w:r>
      <w:r w:rsidRPr="00FD6667">
        <w:rPr>
          <w:bCs/>
          <w:i/>
          <w:sz w:val="28"/>
          <w:szCs w:val="28"/>
        </w:rPr>
        <w:t>Андрей Пудов</w:t>
      </w:r>
      <w:r w:rsidRPr="00FD6667">
        <w:rPr>
          <w:sz w:val="28"/>
          <w:szCs w:val="28"/>
        </w:rPr>
        <w:t xml:space="preserve"> сообщает, что специфика бюджета Фонда социального страхования в 2018 году состоит в том, чтобы сократить его дефицит.</w:t>
      </w:r>
      <w:r w:rsidR="00C13B62" w:rsidRPr="00FD6667">
        <w:rPr>
          <w:sz w:val="28"/>
          <w:szCs w:val="28"/>
        </w:rPr>
        <w:t xml:space="preserve"> </w:t>
      </w:r>
      <w:r w:rsidRPr="00FD6667">
        <w:rPr>
          <w:sz w:val="28"/>
          <w:szCs w:val="28"/>
        </w:rPr>
        <w:t xml:space="preserve">В связи с этим было предложено продление до 31 декабря 2024 возможности применения зачетного механизма уплаты страховых взносов по обязательному страхованию на случай временного нетрудоспособности в связи с материнством. Сегодня, по словам Пудова, в 33 регионах реализуется проект по прямым выплатам пособий. Ранее предполагалось, что он продолжится до 2020 года включительно, но Минтруд </w:t>
      </w:r>
      <w:r w:rsidRPr="00FD6667">
        <w:rPr>
          <w:sz w:val="28"/>
          <w:szCs w:val="28"/>
        </w:rPr>
        <w:lastRenderedPageBreak/>
        <w:t>предлагает предлагают растянуть его по времени. «Данная мера позволит сократить дефицит бюджет фонда в 2018 году</w:t>
      </w:r>
      <w:r w:rsidR="00FD6667" w:rsidRPr="00FD6667">
        <w:rPr>
          <w:sz w:val="28"/>
          <w:szCs w:val="28"/>
        </w:rPr>
        <w:t xml:space="preserve"> – </w:t>
      </w:r>
      <w:r w:rsidRPr="00FD6667">
        <w:rPr>
          <w:sz w:val="28"/>
          <w:szCs w:val="28"/>
        </w:rPr>
        <w:t>на 6,1 млрд</w:t>
      </w:r>
      <w:r w:rsidR="008F5BAE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 xml:space="preserve"> рублей, в 2019 году</w:t>
      </w:r>
      <w:r w:rsidR="00FD6667" w:rsidRPr="00FD6667">
        <w:rPr>
          <w:sz w:val="28"/>
          <w:szCs w:val="28"/>
        </w:rPr>
        <w:t xml:space="preserve"> – </w:t>
      </w:r>
      <w:r w:rsidRPr="00FD6667">
        <w:rPr>
          <w:sz w:val="28"/>
          <w:szCs w:val="28"/>
        </w:rPr>
        <w:t>на 5,9 млрд</w:t>
      </w:r>
      <w:r w:rsidR="008F5BAE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 xml:space="preserve"> рублей, а в 2020 году</w:t>
      </w:r>
      <w:r w:rsidR="00FD6667" w:rsidRPr="00FD6667">
        <w:rPr>
          <w:sz w:val="28"/>
          <w:szCs w:val="28"/>
        </w:rPr>
        <w:t xml:space="preserve"> – </w:t>
      </w:r>
      <w:r w:rsidRPr="00FD6667">
        <w:rPr>
          <w:sz w:val="28"/>
          <w:szCs w:val="28"/>
        </w:rPr>
        <w:t>на 46,6 млрд</w:t>
      </w:r>
      <w:r w:rsidR="008F5BAE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 xml:space="preserve"> рублей»,</w:t>
      </w:r>
      <w:r w:rsidR="00FD6667" w:rsidRPr="00FD6667">
        <w:rPr>
          <w:sz w:val="28"/>
          <w:szCs w:val="28"/>
        </w:rPr>
        <w:t xml:space="preserve"> – </w:t>
      </w:r>
      <w:r w:rsidRPr="00FD6667">
        <w:rPr>
          <w:sz w:val="28"/>
          <w:szCs w:val="28"/>
        </w:rPr>
        <w:t>объяснил Пудов</w:t>
      </w:r>
      <w:r w:rsidR="00BE4AA3" w:rsidRPr="00FD6667">
        <w:rPr>
          <w:sz w:val="28"/>
          <w:szCs w:val="28"/>
        </w:rPr>
        <w:t xml:space="preserve"> [2].</w:t>
      </w:r>
    </w:p>
    <w:p w:rsidR="006C2E79" w:rsidRPr="00FD6667" w:rsidRDefault="006C2E79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i/>
          <w:sz w:val="28"/>
          <w:szCs w:val="28"/>
        </w:rPr>
        <w:t>Фонд обязательного медицинского страхования</w:t>
      </w:r>
      <w:r w:rsidRPr="00FD6667">
        <w:rPr>
          <w:sz w:val="28"/>
          <w:szCs w:val="28"/>
        </w:rPr>
        <w:t>. Согласно расчетам ФОМС, доходы фонда в 2018 году достигнуть 1,89 трлн</w:t>
      </w:r>
      <w:r w:rsidR="008F5BAE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 xml:space="preserve"> рублей, а к 2020 году вырастут до 2,139 трлн</w:t>
      </w:r>
      <w:r w:rsidR="008F5BAE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 xml:space="preserve"> рублей. При этом расходы фонда составят в 2018 году 1,99 трлн</w:t>
      </w:r>
      <w:r w:rsidR="008F5BAE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 xml:space="preserve"> рублей и</w:t>
      </w:r>
      <w:r w:rsidR="00BE4AA3" w:rsidRPr="00FD6667">
        <w:rPr>
          <w:sz w:val="28"/>
          <w:szCs w:val="28"/>
        </w:rPr>
        <w:t xml:space="preserve"> увеличатся до 2,61 трлн</w:t>
      </w:r>
      <w:r w:rsidR="008F5BAE" w:rsidRPr="00FD6667">
        <w:rPr>
          <w:sz w:val="28"/>
          <w:szCs w:val="28"/>
        </w:rPr>
        <w:t>.</w:t>
      </w:r>
      <w:r w:rsidR="00BE4AA3" w:rsidRPr="00FD6667">
        <w:rPr>
          <w:sz w:val="28"/>
          <w:szCs w:val="28"/>
        </w:rPr>
        <w:t xml:space="preserve"> рублей [2].</w:t>
      </w:r>
    </w:p>
    <w:p w:rsidR="00C13B62" w:rsidRPr="00FD6667" w:rsidRDefault="00C13B62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i/>
          <w:sz w:val="28"/>
          <w:szCs w:val="28"/>
        </w:rPr>
        <w:t>Государственный кредит</w:t>
      </w:r>
      <w:r w:rsidRPr="00FD6667">
        <w:rPr>
          <w:sz w:val="28"/>
          <w:szCs w:val="28"/>
        </w:rPr>
        <w:t xml:space="preserve"> отражает кредитные отношения по поводу мобилизации государством временно свободных денежных средств предприятий, организаций и населения на началах возвратности для финансирования государственных расходов.</w:t>
      </w:r>
    </w:p>
    <w:p w:rsidR="00C13B62" w:rsidRPr="00FD6667" w:rsidRDefault="00C13B62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 xml:space="preserve">Кредитором выступают физические </w:t>
      </w:r>
      <w:r w:rsidR="00AD2A1B" w:rsidRPr="00FD6667">
        <w:rPr>
          <w:sz w:val="28"/>
          <w:szCs w:val="28"/>
        </w:rPr>
        <w:t>и юридические лица, заемщиком</w:t>
      </w:r>
      <w:r w:rsidR="00FD6667" w:rsidRPr="00FD6667">
        <w:rPr>
          <w:sz w:val="28"/>
          <w:szCs w:val="28"/>
        </w:rPr>
        <w:t xml:space="preserve"> – </w:t>
      </w:r>
      <w:r w:rsidRPr="00FD6667">
        <w:rPr>
          <w:sz w:val="28"/>
          <w:szCs w:val="28"/>
        </w:rPr>
        <w:t>государство. Дополнительные финансовые ресурсы государство привлекает путем продажи облигаций, казн</w:t>
      </w:r>
      <w:r w:rsidR="008F5BAE" w:rsidRPr="00FD6667">
        <w:rPr>
          <w:sz w:val="28"/>
          <w:szCs w:val="28"/>
        </w:rPr>
        <w:t xml:space="preserve">ачейских обязательств и других государственных ценных бумаг. Это </w:t>
      </w:r>
      <w:r w:rsidRPr="00FD6667">
        <w:rPr>
          <w:sz w:val="28"/>
          <w:szCs w:val="28"/>
        </w:rPr>
        <w:t xml:space="preserve">позволяет заемщику </w:t>
      </w:r>
      <w:r w:rsidR="008F5BAE" w:rsidRPr="00FD6667">
        <w:rPr>
          <w:sz w:val="28"/>
          <w:szCs w:val="28"/>
        </w:rPr>
        <w:t>покрыть бюджетный дефицит</w:t>
      </w:r>
      <w:r w:rsidRPr="00FD6667">
        <w:rPr>
          <w:sz w:val="28"/>
          <w:szCs w:val="28"/>
        </w:rPr>
        <w:t xml:space="preserve"> без осуществления эмиссии. Государственный кредит используется также в целях стабилизации денежного обращения в стране. В условиях инфляции государственные займы временно уменьшают у населения платежеспособный спрос</w:t>
      </w:r>
      <w:r w:rsidR="009F40F2" w:rsidRPr="00FD6667">
        <w:rPr>
          <w:sz w:val="28"/>
          <w:szCs w:val="28"/>
        </w:rPr>
        <w:t xml:space="preserve"> [3 </w:t>
      </w:r>
      <w:r w:rsidR="009F40F2" w:rsidRPr="00FD6667">
        <w:rPr>
          <w:sz w:val="28"/>
          <w:szCs w:val="28"/>
          <w:lang w:val="en-US"/>
        </w:rPr>
        <w:t>c</w:t>
      </w:r>
      <w:r w:rsidR="009F40F2" w:rsidRPr="00FD6667">
        <w:rPr>
          <w:sz w:val="28"/>
          <w:szCs w:val="28"/>
        </w:rPr>
        <w:t>. 75</w:t>
      </w:r>
      <w:r w:rsidR="00FD6667" w:rsidRPr="00FD6667">
        <w:rPr>
          <w:sz w:val="28"/>
          <w:szCs w:val="28"/>
        </w:rPr>
        <w:t>–8</w:t>
      </w:r>
      <w:r w:rsidR="009F40F2" w:rsidRPr="00FD6667">
        <w:rPr>
          <w:sz w:val="28"/>
          <w:szCs w:val="28"/>
        </w:rPr>
        <w:t>4].</w:t>
      </w:r>
    </w:p>
    <w:p w:rsidR="00C13B62" w:rsidRPr="00FD6667" w:rsidRDefault="00FF5AD3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Все это способствует образованию большой государственной задолженности</w:t>
      </w:r>
      <w:r w:rsidR="00C13B62" w:rsidRPr="00FD6667">
        <w:rPr>
          <w:sz w:val="28"/>
          <w:szCs w:val="28"/>
        </w:rPr>
        <w:t>. Размер государственного займа включается в сумму государственного долга страны.</w:t>
      </w:r>
    </w:p>
    <w:p w:rsidR="00C13B62" w:rsidRPr="00FD6667" w:rsidRDefault="00AD2A1B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Государственный долг</w:t>
      </w:r>
      <w:r w:rsidR="00FD6667" w:rsidRPr="00FD6667">
        <w:rPr>
          <w:sz w:val="28"/>
          <w:szCs w:val="28"/>
        </w:rPr>
        <w:t xml:space="preserve"> – </w:t>
      </w:r>
      <w:r w:rsidR="00C13B62" w:rsidRPr="00FD6667">
        <w:rPr>
          <w:sz w:val="28"/>
          <w:szCs w:val="28"/>
        </w:rPr>
        <w:t>это вся сумма выпущенных, но непогашенных государственных займов с начисленными по ним процентами на определенную дату или за определенный срок.</w:t>
      </w:r>
    </w:p>
    <w:p w:rsidR="007F6205" w:rsidRPr="00FD6667" w:rsidRDefault="007F6205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Обслуживание государственного долга</w:t>
      </w:r>
      <w:r w:rsidR="00FD6667" w:rsidRPr="00FD6667">
        <w:rPr>
          <w:sz w:val="28"/>
          <w:szCs w:val="28"/>
        </w:rPr>
        <w:t xml:space="preserve"> – </w:t>
      </w:r>
      <w:r w:rsidR="00FF5AD3" w:rsidRPr="00FD6667">
        <w:rPr>
          <w:sz w:val="28"/>
          <w:szCs w:val="28"/>
        </w:rPr>
        <w:t>осуществление</w:t>
      </w:r>
      <w:r w:rsidRPr="00FD6667">
        <w:rPr>
          <w:sz w:val="28"/>
          <w:szCs w:val="28"/>
        </w:rPr>
        <w:t xml:space="preserve"> операций по размещению долговых обязательств, их погашению и выплате по ним процентов. Эти функции осуществляет Центральный банк РФ.</w:t>
      </w:r>
    </w:p>
    <w:p w:rsidR="007F6205" w:rsidRPr="00FD6667" w:rsidRDefault="007F6205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lastRenderedPageBreak/>
        <w:t>Государственный внутренний долг РФ означает долговое обязательство Правительства РФ, выраженное в валюте страны, перед юридическими и физическими лицами. Формами долговых обязательств я</w:t>
      </w:r>
      <w:r w:rsidR="00FF5AD3" w:rsidRPr="00FD6667">
        <w:rPr>
          <w:sz w:val="28"/>
          <w:szCs w:val="28"/>
        </w:rPr>
        <w:t>вляются кредиты, государственные займы и другие долговые обязательства.</w:t>
      </w:r>
    </w:p>
    <w:p w:rsidR="007F6205" w:rsidRPr="00FD6667" w:rsidRDefault="007F6205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Объем государственного внутреннего долга Российской Федерации на момент 1 марта 2018 года составляет 8 </w:t>
      </w:r>
      <w:r w:rsidR="00FD6667" w:rsidRPr="00FD6667">
        <w:rPr>
          <w:sz w:val="28"/>
          <w:szCs w:val="28"/>
        </w:rPr>
        <w:t>660 537,0</w:t>
      </w:r>
      <w:r w:rsidRPr="00FD6667">
        <w:rPr>
          <w:sz w:val="28"/>
          <w:szCs w:val="28"/>
        </w:rPr>
        <w:t xml:space="preserve"> млн</w:t>
      </w:r>
      <w:r w:rsidR="00FF5AD3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 xml:space="preserve"> руб.</w:t>
      </w:r>
    </w:p>
    <w:p w:rsidR="007F6205" w:rsidRPr="00FD6667" w:rsidRDefault="007F6205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Государственный внешний долг</w:t>
      </w:r>
      <w:r w:rsidR="00FD6667" w:rsidRPr="00FD6667">
        <w:rPr>
          <w:sz w:val="28"/>
          <w:szCs w:val="28"/>
        </w:rPr>
        <w:t xml:space="preserve"> – </w:t>
      </w:r>
      <w:r w:rsidRPr="00FD6667">
        <w:rPr>
          <w:sz w:val="28"/>
          <w:szCs w:val="28"/>
        </w:rPr>
        <w:t>это задолженность по непогашенным внешним займам и невыплаченным по ним процентам.</w:t>
      </w:r>
    </w:p>
    <w:p w:rsidR="007F6205" w:rsidRPr="00FD6667" w:rsidRDefault="007F6205" w:rsidP="00FD66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6667">
        <w:rPr>
          <w:sz w:val="28"/>
          <w:szCs w:val="28"/>
        </w:rPr>
        <w:t>В результате анализа пресс-релиз ЦБ РФ сообщает, что внешний долг России по состоянию на 1 января 2018 года, по оценке Банка России, составил $529,1 млрд</w:t>
      </w:r>
      <w:r w:rsidR="00FF5AD3" w:rsidRPr="00FD6667">
        <w:rPr>
          <w:sz w:val="28"/>
          <w:szCs w:val="28"/>
        </w:rPr>
        <w:t>.</w:t>
      </w:r>
      <w:r w:rsidRPr="00FD6667">
        <w:rPr>
          <w:sz w:val="28"/>
          <w:szCs w:val="28"/>
        </w:rPr>
        <w:t>, что на 2,</w:t>
      </w:r>
      <w:r w:rsidR="00FD6667" w:rsidRPr="00FD6667">
        <w:rPr>
          <w:sz w:val="28"/>
          <w:szCs w:val="28"/>
        </w:rPr>
        <w:t>9 %</w:t>
      </w:r>
      <w:r w:rsidRPr="00FD6667">
        <w:rPr>
          <w:sz w:val="28"/>
          <w:szCs w:val="28"/>
        </w:rPr>
        <w:t xml:space="preserve"> выше показателя на начало 2017 года.</w:t>
      </w:r>
      <w:r w:rsidRPr="00FD6667">
        <w:rPr>
          <w:bCs/>
          <w:sz w:val="28"/>
          <w:szCs w:val="28"/>
        </w:rPr>
        <w:t xml:space="preserve"> </w:t>
      </w:r>
      <w:r w:rsidRPr="00FD6667">
        <w:rPr>
          <w:sz w:val="28"/>
          <w:szCs w:val="28"/>
        </w:rPr>
        <w:t>Внешняя задолженность банков, напротив, уменьшилась до минимального за последнее десятилетие уровня</w:t>
      </w:r>
      <w:r w:rsidR="00BE4AA3" w:rsidRPr="00FD6667">
        <w:rPr>
          <w:sz w:val="28"/>
          <w:szCs w:val="28"/>
        </w:rPr>
        <w:t xml:space="preserve"> [1].</w:t>
      </w:r>
    </w:p>
    <w:p w:rsidR="007F6205" w:rsidRPr="00FD6667" w:rsidRDefault="007F6205" w:rsidP="00FD666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D6667">
        <w:rPr>
          <w:bCs/>
          <w:sz w:val="28"/>
          <w:szCs w:val="28"/>
        </w:rPr>
        <w:t>Г</w:t>
      </w:r>
      <w:r w:rsidR="00FF5AD3" w:rsidRPr="00FD6667">
        <w:rPr>
          <w:bCs/>
          <w:sz w:val="28"/>
          <w:szCs w:val="28"/>
        </w:rPr>
        <w:t xml:space="preserve">осударственный долг России </w:t>
      </w:r>
      <w:r w:rsidRPr="00FD6667">
        <w:rPr>
          <w:bCs/>
          <w:sz w:val="28"/>
          <w:szCs w:val="28"/>
        </w:rPr>
        <w:t>отражает экономический и финансовый кризис в стране. В этих условиях РФ может использовать рефинансирование государственного долга, т</w:t>
      </w:r>
      <w:r w:rsidR="00FD6667" w:rsidRPr="00FD6667">
        <w:rPr>
          <w:bCs/>
          <w:sz w:val="28"/>
          <w:szCs w:val="28"/>
        </w:rPr>
        <w:t>. е</w:t>
      </w:r>
      <w:r w:rsidRPr="00FD6667">
        <w:rPr>
          <w:bCs/>
          <w:sz w:val="28"/>
          <w:szCs w:val="28"/>
        </w:rPr>
        <w:t xml:space="preserve">. погашение старой государственной задолженности путем выпуска новых займов. Контроль за состоянием государственного внутреннего и внешнего долга и использованием кредитных </w:t>
      </w:r>
      <w:r w:rsidR="00FF5AD3" w:rsidRPr="00FD6667">
        <w:rPr>
          <w:bCs/>
          <w:sz w:val="28"/>
          <w:szCs w:val="28"/>
        </w:rPr>
        <w:t>осуществляется на Счетной палатой</w:t>
      </w:r>
      <w:r w:rsidRPr="00FD6667">
        <w:rPr>
          <w:bCs/>
          <w:sz w:val="28"/>
          <w:szCs w:val="28"/>
        </w:rPr>
        <w:t xml:space="preserve"> РФ.</w:t>
      </w:r>
    </w:p>
    <w:p w:rsidR="00C15559" w:rsidRPr="00FD6667" w:rsidRDefault="00FF5AD3" w:rsidP="00FD666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D6667">
        <w:rPr>
          <w:bCs/>
          <w:sz w:val="28"/>
          <w:szCs w:val="28"/>
        </w:rPr>
        <w:t>Фондовый рынок занимает особое место в финансовой системе РФ.</w:t>
      </w:r>
      <w:r w:rsidR="00C15559" w:rsidRPr="00FD6667">
        <w:rPr>
          <w:bCs/>
          <w:sz w:val="28"/>
          <w:szCs w:val="28"/>
        </w:rPr>
        <w:t xml:space="preserve"> </w:t>
      </w:r>
      <w:r w:rsidRPr="00FD6667">
        <w:rPr>
          <w:bCs/>
          <w:sz w:val="28"/>
          <w:szCs w:val="28"/>
        </w:rPr>
        <w:t xml:space="preserve">Он представляет </w:t>
      </w:r>
      <w:r w:rsidR="00C15559" w:rsidRPr="00FD6667">
        <w:rPr>
          <w:bCs/>
          <w:sz w:val="28"/>
          <w:szCs w:val="28"/>
        </w:rPr>
        <w:t>особый вид финансовых отношений, возникающих в результате купли-продажи специфических финансовых активов</w:t>
      </w:r>
      <w:r w:rsidR="00FD6667" w:rsidRPr="00FD6667">
        <w:rPr>
          <w:bCs/>
          <w:sz w:val="28"/>
          <w:szCs w:val="28"/>
        </w:rPr>
        <w:t xml:space="preserve"> – </w:t>
      </w:r>
      <w:r w:rsidR="00C15559" w:rsidRPr="00FD6667">
        <w:rPr>
          <w:bCs/>
          <w:sz w:val="28"/>
          <w:szCs w:val="28"/>
        </w:rPr>
        <w:t>ценных бумаг.</w:t>
      </w:r>
    </w:p>
    <w:p w:rsidR="00C15559" w:rsidRPr="00FD6667" w:rsidRDefault="00C15559" w:rsidP="00FD666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D6667">
        <w:rPr>
          <w:bCs/>
          <w:sz w:val="28"/>
          <w:szCs w:val="28"/>
        </w:rPr>
        <w:t>Задача фондового рынка</w:t>
      </w:r>
      <w:r w:rsidR="00FD6667" w:rsidRPr="00FD6667">
        <w:rPr>
          <w:bCs/>
          <w:sz w:val="28"/>
          <w:szCs w:val="28"/>
        </w:rPr>
        <w:t xml:space="preserve"> – </w:t>
      </w:r>
      <w:r w:rsidRPr="00FD6667">
        <w:rPr>
          <w:bCs/>
          <w:sz w:val="28"/>
          <w:szCs w:val="28"/>
        </w:rPr>
        <w:t>обеспеч</w:t>
      </w:r>
      <w:r w:rsidR="00FF5AD3" w:rsidRPr="00FD6667">
        <w:rPr>
          <w:bCs/>
          <w:sz w:val="28"/>
          <w:szCs w:val="28"/>
        </w:rPr>
        <w:t>ить</w:t>
      </w:r>
      <w:r w:rsidRPr="00FD6667">
        <w:rPr>
          <w:bCs/>
          <w:sz w:val="28"/>
          <w:szCs w:val="28"/>
        </w:rPr>
        <w:t xml:space="preserve"> процес</w:t>
      </w:r>
      <w:r w:rsidR="00FF5AD3" w:rsidRPr="00FD6667">
        <w:rPr>
          <w:bCs/>
          <w:sz w:val="28"/>
          <w:szCs w:val="28"/>
        </w:rPr>
        <w:t>с</w:t>
      </w:r>
      <w:r w:rsidRPr="00FD6667">
        <w:rPr>
          <w:bCs/>
          <w:sz w:val="28"/>
          <w:szCs w:val="28"/>
        </w:rPr>
        <w:t xml:space="preserve"> перелив</w:t>
      </w:r>
      <w:r w:rsidR="00FF5AD3" w:rsidRPr="00FD6667">
        <w:rPr>
          <w:bCs/>
          <w:sz w:val="28"/>
          <w:szCs w:val="28"/>
        </w:rPr>
        <w:t>а</w:t>
      </w:r>
      <w:r w:rsidRPr="00FD6667">
        <w:rPr>
          <w:bCs/>
          <w:sz w:val="28"/>
          <w:szCs w:val="28"/>
        </w:rPr>
        <w:t xml:space="preserve"> капитала в отрасли с высоким уровнем дохода. Фондовый рынок служит для мобилизации и эффективного использования временно свободных денежных средств.</w:t>
      </w:r>
    </w:p>
    <w:p w:rsidR="00C15559" w:rsidRPr="00FD6667" w:rsidRDefault="00C15559" w:rsidP="00FD666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D6667">
        <w:rPr>
          <w:bCs/>
          <w:sz w:val="28"/>
          <w:szCs w:val="28"/>
        </w:rPr>
        <w:t xml:space="preserve">В условиях рыночной экономики на основе хозяйственной и финансовой независимости предприятия осуществляют свою деятельность на началах коммерческого расчета, целью которого является обязательное получение прибыли. Развитие предпринимательской деятельности способствует расширению самостоятельности предприятий, освобождению их от мелочной </w:t>
      </w:r>
      <w:r w:rsidRPr="00FD6667">
        <w:rPr>
          <w:bCs/>
          <w:sz w:val="28"/>
          <w:szCs w:val="28"/>
        </w:rPr>
        <w:lastRenderedPageBreak/>
        <w:t>опеки со стороны государства и вместе с тем повышению ответственности з</w:t>
      </w:r>
      <w:r w:rsidR="009F40F2" w:rsidRPr="00FD6667">
        <w:rPr>
          <w:bCs/>
          <w:sz w:val="28"/>
          <w:szCs w:val="28"/>
        </w:rPr>
        <w:t xml:space="preserve">а фактические результаты работы [5 </w:t>
      </w:r>
      <w:r w:rsidR="009F40F2" w:rsidRPr="00FD6667">
        <w:rPr>
          <w:bCs/>
          <w:sz w:val="28"/>
          <w:szCs w:val="28"/>
          <w:lang w:val="en-US"/>
        </w:rPr>
        <w:t>c</w:t>
      </w:r>
      <w:r w:rsidR="009F40F2" w:rsidRPr="00FD6667">
        <w:rPr>
          <w:bCs/>
          <w:sz w:val="28"/>
          <w:szCs w:val="28"/>
        </w:rPr>
        <w:t>. 124</w:t>
      </w:r>
      <w:r w:rsidR="00FD6667" w:rsidRPr="00FD6667">
        <w:rPr>
          <w:bCs/>
          <w:sz w:val="28"/>
          <w:szCs w:val="28"/>
        </w:rPr>
        <w:t>–1</w:t>
      </w:r>
      <w:r w:rsidR="009F40F2" w:rsidRPr="00FD6667">
        <w:rPr>
          <w:bCs/>
          <w:sz w:val="28"/>
          <w:szCs w:val="28"/>
        </w:rPr>
        <w:t>29].</w:t>
      </w:r>
    </w:p>
    <w:p w:rsidR="00DB68B0" w:rsidRPr="00FD6667" w:rsidRDefault="00C413AA" w:rsidP="00FD666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D6667">
        <w:rPr>
          <w:bCs/>
          <w:sz w:val="28"/>
          <w:szCs w:val="28"/>
        </w:rPr>
        <w:t>Таким образом, результат данного исследования показал</w:t>
      </w:r>
      <w:r w:rsidR="00DB68B0" w:rsidRPr="00FD6667">
        <w:rPr>
          <w:bCs/>
          <w:sz w:val="28"/>
          <w:szCs w:val="28"/>
        </w:rPr>
        <w:t xml:space="preserve">, что по </w:t>
      </w:r>
      <w:r w:rsidRPr="00FD6667">
        <w:rPr>
          <w:bCs/>
          <w:sz w:val="28"/>
          <w:szCs w:val="28"/>
        </w:rPr>
        <w:t>статистике</w:t>
      </w:r>
      <w:r w:rsidR="00DB68B0" w:rsidRPr="00FD6667">
        <w:rPr>
          <w:bCs/>
          <w:sz w:val="28"/>
          <w:szCs w:val="28"/>
        </w:rPr>
        <w:t xml:space="preserve"> </w:t>
      </w:r>
      <w:r w:rsidRPr="00FD6667">
        <w:rPr>
          <w:bCs/>
          <w:sz w:val="28"/>
          <w:szCs w:val="28"/>
        </w:rPr>
        <w:t xml:space="preserve">государственного </w:t>
      </w:r>
      <w:r w:rsidR="00DB68B0" w:rsidRPr="00FD6667">
        <w:rPr>
          <w:bCs/>
          <w:sz w:val="28"/>
          <w:szCs w:val="28"/>
        </w:rPr>
        <w:t>бюджета на 2017</w:t>
      </w:r>
      <w:r w:rsidR="00FD6667" w:rsidRPr="00FD6667">
        <w:rPr>
          <w:bCs/>
          <w:sz w:val="28"/>
          <w:szCs w:val="28"/>
        </w:rPr>
        <w:t>–2</w:t>
      </w:r>
      <w:r w:rsidR="00DB68B0" w:rsidRPr="00FD6667">
        <w:rPr>
          <w:bCs/>
          <w:sz w:val="28"/>
          <w:szCs w:val="28"/>
        </w:rPr>
        <w:t>019 годы параметры доходов и расходов на 2018 год выросли на 1 трлн</w:t>
      </w:r>
      <w:r w:rsidR="006D42F3" w:rsidRPr="00FD6667">
        <w:rPr>
          <w:bCs/>
          <w:sz w:val="28"/>
          <w:szCs w:val="28"/>
        </w:rPr>
        <w:t>.</w:t>
      </w:r>
      <w:r w:rsidR="00DB68B0" w:rsidRPr="00FD6667">
        <w:rPr>
          <w:bCs/>
          <w:sz w:val="28"/>
          <w:szCs w:val="28"/>
        </w:rPr>
        <w:t xml:space="preserve"> и</w:t>
      </w:r>
      <w:r w:rsidRPr="00FD6667">
        <w:rPr>
          <w:bCs/>
          <w:sz w:val="28"/>
          <w:szCs w:val="28"/>
        </w:rPr>
        <w:t xml:space="preserve"> 500 млрд</w:t>
      </w:r>
      <w:r w:rsidR="006D42F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руб. соответственно (рис.</w:t>
      </w:r>
      <w:r w:rsidR="00FD6667" w:rsidRPr="00FD6667">
        <w:rPr>
          <w:bCs/>
          <w:sz w:val="28"/>
          <w:szCs w:val="28"/>
        </w:rPr>
        <w:t> 2</w:t>
      </w:r>
      <w:r w:rsidRPr="00FD6667">
        <w:rPr>
          <w:bCs/>
          <w:sz w:val="28"/>
          <w:szCs w:val="28"/>
        </w:rPr>
        <w:t>).</w:t>
      </w:r>
      <w:r w:rsidR="00DB68B0" w:rsidRPr="00FD6667">
        <w:rPr>
          <w:bCs/>
          <w:sz w:val="28"/>
          <w:szCs w:val="28"/>
        </w:rPr>
        <w:t xml:space="preserve"> В бюджет также заложен переход на новое бюджетное правило с 2018 года. Оно подразумевает, что дополнительные нефтегазовые доходы, полученные от цены нефти выше установленной планки, будут направля</w:t>
      </w:r>
      <w:r w:rsidR="00BE4AA3" w:rsidRPr="00FD6667">
        <w:rPr>
          <w:bCs/>
          <w:sz w:val="28"/>
          <w:szCs w:val="28"/>
        </w:rPr>
        <w:t>ться не на расходы, а в резервы [1].</w:t>
      </w:r>
    </w:p>
    <w:p w:rsidR="00BA53E3" w:rsidRPr="00FD6667" w:rsidRDefault="00BA53E3" w:rsidP="00FD6667">
      <w:pPr>
        <w:suppressAutoHyphens/>
        <w:spacing w:line="360" w:lineRule="auto"/>
        <w:ind w:firstLine="709"/>
        <w:jc w:val="right"/>
        <w:rPr>
          <w:bCs/>
          <w:i/>
          <w:szCs w:val="24"/>
        </w:rPr>
      </w:pPr>
      <w:r w:rsidRPr="00FD6667">
        <w:rPr>
          <w:bCs/>
          <w:i/>
          <w:szCs w:val="24"/>
        </w:rPr>
        <w:t>Рисунок</w:t>
      </w:r>
      <w:r w:rsidR="00FD6667" w:rsidRPr="00FD6667">
        <w:rPr>
          <w:bCs/>
          <w:i/>
          <w:szCs w:val="24"/>
        </w:rPr>
        <w:t> </w:t>
      </w:r>
      <w:r w:rsidRPr="00FD6667">
        <w:rPr>
          <w:bCs/>
          <w:i/>
          <w:szCs w:val="24"/>
        </w:rPr>
        <w:t>2</w:t>
      </w:r>
    </w:p>
    <w:p w:rsidR="00BA53E3" w:rsidRPr="00FD6667" w:rsidRDefault="00BA53E3" w:rsidP="00FD6667">
      <w:pPr>
        <w:suppressAutoHyphens/>
        <w:spacing w:line="360" w:lineRule="auto"/>
        <w:jc w:val="center"/>
        <w:rPr>
          <w:bCs/>
          <w:szCs w:val="24"/>
        </w:rPr>
      </w:pPr>
      <w:r w:rsidRPr="00FD6667">
        <w:rPr>
          <w:bCs/>
          <w:szCs w:val="24"/>
        </w:rPr>
        <w:t>Параметры бюджета на 2017</w:t>
      </w:r>
      <w:r w:rsidR="00FD6667" w:rsidRPr="00FD6667">
        <w:rPr>
          <w:bCs/>
          <w:szCs w:val="24"/>
        </w:rPr>
        <w:t>–2</w:t>
      </w:r>
      <w:r w:rsidRPr="00FD6667">
        <w:rPr>
          <w:bCs/>
          <w:szCs w:val="24"/>
        </w:rPr>
        <w:t>019 годы</w:t>
      </w:r>
    </w:p>
    <w:p w:rsidR="009049A8" w:rsidRPr="00FD6667" w:rsidRDefault="00FD6667" w:rsidP="00FD6667">
      <w:pPr>
        <w:pStyle w:val="af6"/>
        <w:spacing w:line="360" w:lineRule="auto"/>
        <w:rPr>
          <w:noProof/>
          <w:lang w:eastAsia="ru-RU"/>
        </w:rPr>
      </w:pPr>
      <w:r w:rsidRPr="00FD6667">
        <w:rPr>
          <w:noProof/>
          <w:lang w:eastAsia="ru-RU"/>
        </w:rPr>
        <w:drawing>
          <wp:inline distT="0" distB="0" distL="0" distR="0" wp14:anchorId="3BE11529" wp14:editId="44F59CE3">
            <wp:extent cx="3905250" cy="2647950"/>
            <wp:effectExtent l="0" t="0" r="0" b="0"/>
            <wp:docPr id="2" name="Рисунок 2" descr="1-870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870x10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B0" w:rsidRPr="00FD6667" w:rsidRDefault="00DB68B0" w:rsidP="00FD666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D6667">
        <w:rPr>
          <w:bCs/>
          <w:sz w:val="28"/>
          <w:szCs w:val="28"/>
        </w:rPr>
        <w:t>Что касается расходов, то основными направлениями федерального бюджета в 2018</w:t>
      </w:r>
      <w:r w:rsidR="00FD6667" w:rsidRPr="00FD6667">
        <w:rPr>
          <w:bCs/>
          <w:sz w:val="28"/>
          <w:szCs w:val="28"/>
        </w:rPr>
        <w:t>–2</w:t>
      </w:r>
      <w:r w:rsidRPr="00FD6667">
        <w:rPr>
          <w:bCs/>
          <w:sz w:val="28"/>
          <w:szCs w:val="28"/>
        </w:rPr>
        <w:t>020 годы продолжат оставаться социальная сфера, оборона и поддержка национальной экономики. Основной объем расходов приходится на социальную сферу</w:t>
      </w:r>
      <w:r w:rsidR="00FD6667" w:rsidRPr="00FD6667">
        <w:rPr>
          <w:bCs/>
          <w:sz w:val="28"/>
          <w:szCs w:val="28"/>
        </w:rPr>
        <w:t xml:space="preserve"> – </w:t>
      </w:r>
      <w:r w:rsidRPr="00FD6667">
        <w:rPr>
          <w:bCs/>
          <w:sz w:val="28"/>
          <w:szCs w:val="28"/>
        </w:rPr>
        <w:t>это 36,</w:t>
      </w:r>
      <w:r w:rsidR="00FD6667" w:rsidRPr="00FD6667">
        <w:rPr>
          <w:bCs/>
          <w:sz w:val="28"/>
          <w:szCs w:val="28"/>
        </w:rPr>
        <w:t>4 %</w:t>
      </w:r>
      <w:r w:rsidRPr="00FD6667">
        <w:rPr>
          <w:bCs/>
          <w:sz w:val="28"/>
          <w:szCs w:val="28"/>
        </w:rPr>
        <w:t>, на оборону</w:t>
      </w:r>
      <w:r w:rsidR="00FD6667" w:rsidRPr="00FD6667">
        <w:rPr>
          <w:bCs/>
          <w:sz w:val="28"/>
          <w:szCs w:val="28"/>
        </w:rPr>
        <w:t xml:space="preserve"> – </w:t>
      </w:r>
      <w:r w:rsidRPr="00FD6667">
        <w:rPr>
          <w:bCs/>
          <w:sz w:val="28"/>
          <w:szCs w:val="28"/>
        </w:rPr>
        <w:t>2</w:t>
      </w:r>
      <w:r w:rsidR="00FD6667" w:rsidRPr="00FD6667">
        <w:rPr>
          <w:bCs/>
          <w:sz w:val="28"/>
          <w:szCs w:val="28"/>
        </w:rPr>
        <w:t>9 %</w:t>
      </w:r>
      <w:r w:rsidRPr="00FD6667">
        <w:rPr>
          <w:bCs/>
          <w:sz w:val="28"/>
          <w:szCs w:val="28"/>
        </w:rPr>
        <w:t>, на национальную экономику</w:t>
      </w:r>
      <w:r w:rsidR="00FD6667" w:rsidRPr="00FD6667">
        <w:rPr>
          <w:bCs/>
          <w:sz w:val="28"/>
          <w:szCs w:val="28"/>
        </w:rPr>
        <w:t xml:space="preserve"> – </w:t>
      </w:r>
      <w:r w:rsidRPr="00FD6667">
        <w:rPr>
          <w:bCs/>
          <w:sz w:val="28"/>
          <w:szCs w:val="28"/>
        </w:rPr>
        <w:t>14,</w:t>
      </w:r>
      <w:r w:rsidR="00FD6667" w:rsidRPr="00FD6667">
        <w:rPr>
          <w:bCs/>
          <w:sz w:val="28"/>
          <w:szCs w:val="28"/>
        </w:rPr>
        <w:t>7 %</w:t>
      </w:r>
      <w:r w:rsidRPr="00FD6667">
        <w:rPr>
          <w:bCs/>
          <w:sz w:val="28"/>
          <w:szCs w:val="28"/>
        </w:rPr>
        <w:t>.</w:t>
      </w:r>
    </w:p>
    <w:p w:rsidR="00DB68B0" w:rsidRPr="00FD6667" w:rsidRDefault="00DB68B0" w:rsidP="00FD666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D6667">
        <w:rPr>
          <w:bCs/>
          <w:sz w:val="28"/>
          <w:szCs w:val="28"/>
        </w:rPr>
        <w:t>Расходы на национальную оборону в 2018 году составят более 2,77 трлн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руб., что на 100 млрд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руб. меньше, чем в 2017</w:t>
      </w:r>
      <w:r w:rsidR="00FD6667" w:rsidRPr="00FD6667">
        <w:rPr>
          <w:bCs/>
          <w:sz w:val="28"/>
          <w:szCs w:val="28"/>
        </w:rPr>
        <w:noBreakHyphen/>
        <w:t>м</w:t>
      </w:r>
      <w:r w:rsidRPr="00FD6667">
        <w:rPr>
          <w:bCs/>
          <w:sz w:val="28"/>
          <w:szCs w:val="28"/>
        </w:rPr>
        <w:t>.</w:t>
      </w:r>
    </w:p>
    <w:p w:rsidR="00DB68B0" w:rsidRPr="00FD6667" w:rsidRDefault="00DB68B0" w:rsidP="00FD666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D6667">
        <w:rPr>
          <w:bCs/>
          <w:sz w:val="28"/>
          <w:szCs w:val="28"/>
        </w:rPr>
        <w:lastRenderedPageBreak/>
        <w:t>Внешние займы в 2018</w:t>
      </w:r>
      <w:r w:rsidR="00FD6667" w:rsidRPr="00FD6667">
        <w:rPr>
          <w:bCs/>
          <w:sz w:val="28"/>
          <w:szCs w:val="28"/>
        </w:rPr>
        <w:t>–2</w:t>
      </w:r>
      <w:r w:rsidRPr="00FD6667">
        <w:rPr>
          <w:bCs/>
          <w:sz w:val="28"/>
          <w:szCs w:val="28"/>
        </w:rPr>
        <w:t>020 годах Минфин планирует получать через выпуск суверенных евробондов в объеме $7 млрд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ежегодно и сроком до 30 лет. В этот период Минфин также может обменять старые выпуски евробондов на сумму до $4 млрд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для снижения объема государственного внешнего долга РФ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Объем внутренних заимствований Минфина в виде облигаций федерального займа (ОФЗ) планируется в 868 млрд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руб. в 2018 году, 870 млрд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руб.</w:t>
      </w:r>
      <w:r w:rsidR="00FD6667" w:rsidRPr="00FD6667">
        <w:rPr>
          <w:bCs/>
          <w:sz w:val="28"/>
          <w:szCs w:val="28"/>
        </w:rPr>
        <w:t xml:space="preserve"> – </w:t>
      </w:r>
      <w:r w:rsidRPr="00FD6667">
        <w:rPr>
          <w:bCs/>
          <w:sz w:val="28"/>
          <w:szCs w:val="28"/>
        </w:rPr>
        <w:t>в 2019</w:t>
      </w:r>
      <w:r w:rsidR="00FD6667" w:rsidRPr="00FD6667">
        <w:rPr>
          <w:bCs/>
          <w:sz w:val="28"/>
          <w:szCs w:val="28"/>
        </w:rPr>
        <w:noBreakHyphen/>
        <w:t>м</w:t>
      </w:r>
      <w:r w:rsidRPr="00FD6667">
        <w:rPr>
          <w:bCs/>
          <w:sz w:val="28"/>
          <w:szCs w:val="28"/>
        </w:rPr>
        <w:t> и 1,34 трлн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руб.</w:t>
      </w:r>
      <w:r w:rsidR="00FD6667" w:rsidRPr="00FD6667">
        <w:rPr>
          <w:bCs/>
          <w:sz w:val="28"/>
          <w:szCs w:val="28"/>
        </w:rPr>
        <w:t xml:space="preserve"> – </w:t>
      </w:r>
      <w:r w:rsidRPr="00FD6667">
        <w:rPr>
          <w:bCs/>
          <w:sz w:val="28"/>
          <w:szCs w:val="28"/>
        </w:rPr>
        <w:t>в 2020</w:t>
      </w:r>
      <w:r w:rsidR="00FD6667" w:rsidRPr="00FD6667">
        <w:rPr>
          <w:bCs/>
          <w:sz w:val="28"/>
          <w:szCs w:val="28"/>
        </w:rPr>
        <w:noBreakHyphen/>
        <w:t>м</w:t>
      </w:r>
      <w:r w:rsidRPr="00FD6667">
        <w:rPr>
          <w:bCs/>
          <w:sz w:val="28"/>
          <w:szCs w:val="28"/>
        </w:rPr>
        <w:t>.</w:t>
      </w:r>
    </w:p>
    <w:p w:rsidR="00DB68B0" w:rsidRPr="00FD6667" w:rsidRDefault="00DB68B0" w:rsidP="00FD666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D6667">
        <w:rPr>
          <w:bCs/>
          <w:sz w:val="28"/>
          <w:szCs w:val="28"/>
        </w:rPr>
        <w:t>Минфин планирует получить в 2018 году дивиденды от госкомпаний в размере 379,8 млрд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руб.</w:t>
      </w:r>
      <w:r w:rsidR="00FD6667" w:rsidRPr="00FD6667">
        <w:rPr>
          <w:bCs/>
          <w:sz w:val="28"/>
          <w:szCs w:val="28"/>
        </w:rPr>
        <w:t xml:space="preserve"> В 2019</w:t>
      </w:r>
      <w:r w:rsidRPr="00FD6667">
        <w:rPr>
          <w:bCs/>
          <w:sz w:val="28"/>
          <w:szCs w:val="28"/>
        </w:rPr>
        <w:t xml:space="preserve"> году этот показатель ожидается в размере 425 млрд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руб., в 2020</w:t>
      </w:r>
      <w:r w:rsidR="00FD6667" w:rsidRPr="00FD6667">
        <w:rPr>
          <w:bCs/>
          <w:sz w:val="28"/>
          <w:szCs w:val="28"/>
        </w:rPr>
        <w:noBreakHyphen/>
        <w:t xml:space="preserve">м – </w:t>
      </w:r>
      <w:r w:rsidRPr="00FD6667">
        <w:rPr>
          <w:bCs/>
          <w:sz w:val="28"/>
          <w:szCs w:val="28"/>
        </w:rPr>
        <w:t>456 млрд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руб. От приватизации госактивов правительство ожидает получить 36,63 млрд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руб.: в 2018</w:t>
      </w:r>
      <w:r w:rsidR="00FD6667" w:rsidRPr="00FD6667">
        <w:rPr>
          <w:bCs/>
          <w:sz w:val="28"/>
          <w:szCs w:val="28"/>
        </w:rPr>
        <w:noBreakHyphen/>
        <w:t xml:space="preserve">м – </w:t>
      </w:r>
      <w:r w:rsidRPr="00FD6667">
        <w:rPr>
          <w:bCs/>
          <w:sz w:val="28"/>
          <w:szCs w:val="28"/>
        </w:rPr>
        <w:t>13 млрд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руб., в 2019</w:t>
      </w:r>
      <w:r w:rsidR="00FD6667" w:rsidRPr="00FD6667">
        <w:rPr>
          <w:bCs/>
          <w:sz w:val="28"/>
          <w:szCs w:val="28"/>
        </w:rPr>
        <w:noBreakHyphen/>
        <w:t xml:space="preserve">м – </w:t>
      </w:r>
      <w:r w:rsidRPr="00FD6667">
        <w:rPr>
          <w:bCs/>
          <w:sz w:val="28"/>
          <w:szCs w:val="28"/>
        </w:rPr>
        <w:t>12,2 млрд</w:t>
      </w:r>
      <w:r w:rsidR="00FF5AD3" w:rsidRPr="00FD6667">
        <w:rPr>
          <w:bCs/>
          <w:sz w:val="28"/>
          <w:szCs w:val="28"/>
        </w:rPr>
        <w:t>.</w:t>
      </w:r>
      <w:r w:rsidRPr="00FD6667">
        <w:rPr>
          <w:bCs/>
          <w:sz w:val="28"/>
          <w:szCs w:val="28"/>
        </w:rPr>
        <w:t xml:space="preserve"> ру</w:t>
      </w:r>
      <w:r w:rsidR="00BE4AA3" w:rsidRPr="00FD6667">
        <w:rPr>
          <w:bCs/>
          <w:sz w:val="28"/>
          <w:szCs w:val="28"/>
        </w:rPr>
        <w:t>б., в 2020 году</w:t>
      </w:r>
      <w:r w:rsidR="00FD6667" w:rsidRPr="00FD6667">
        <w:rPr>
          <w:bCs/>
          <w:sz w:val="28"/>
          <w:szCs w:val="28"/>
        </w:rPr>
        <w:t xml:space="preserve"> – </w:t>
      </w:r>
      <w:r w:rsidR="00BE4AA3" w:rsidRPr="00FD6667">
        <w:rPr>
          <w:bCs/>
          <w:sz w:val="28"/>
          <w:szCs w:val="28"/>
        </w:rPr>
        <w:t>11,4 млрд</w:t>
      </w:r>
      <w:r w:rsidR="00090874" w:rsidRPr="00FD6667">
        <w:rPr>
          <w:bCs/>
          <w:sz w:val="28"/>
          <w:szCs w:val="28"/>
        </w:rPr>
        <w:t>.</w:t>
      </w:r>
      <w:r w:rsidR="00BE4AA3" w:rsidRPr="00FD6667">
        <w:rPr>
          <w:bCs/>
          <w:sz w:val="28"/>
          <w:szCs w:val="28"/>
        </w:rPr>
        <w:t xml:space="preserve"> руб</w:t>
      </w:r>
      <w:r w:rsidR="00090874" w:rsidRPr="00FD6667">
        <w:rPr>
          <w:bCs/>
          <w:sz w:val="28"/>
          <w:szCs w:val="28"/>
        </w:rPr>
        <w:t>.</w:t>
      </w:r>
      <w:r w:rsidR="00BE4AA3" w:rsidRPr="00FD6667">
        <w:rPr>
          <w:bCs/>
          <w:sz w:val="28"/>
          <w:szCs w:val="28"/>
        </w:rPr>
        <w:t xml:space="preserve"> [1].</w:t>
      </w:r>
    </w:p>
    <w:p w:rsidR="00607F3C" w:rsidRPr="00FD6667" w:rsidRDefault="005B16C4" w:rsidP="00FD6667">
      <w:pPr>
        <w:keepNext/>
        <w:keepLines/>
        <w:suppressAutoHyphens/>
        <w:spacing w:line="360" w:lineRule="auto"/>
        <w:jc w:val="center"/>
        <w:rPr>
          <w:b/>
          <w:sz w:val="28"/>
          <w:szCs w:val="28"/>
        </w:rPr>
      </w:pPr>
      <w:r w:rsidRPr="00FD6667">
        <w:rPr>
          <w:b/>
          <w:sz w:val="28"/>
          <w:szCs w:val="28"/>
        </w:rPr>
        <w:t>Список литературы</w:t>
      </w:r>
      <w:r w:rsidR="00607F3C" w:rsidRPr="00FD6667">
        <w:rPr>
          <w:b/>
          <w:sz w:val="28"/>
          <w:szCs w:val="28"/>
        </w:rPr>
        <w:t>:</w:t>
      </w:r>
    </w:p>
    <w:p w:rsidR="009049A8" w:rsidRPr="00FD6667" w:rsidRDefault="009049A8" w:rsidP="00FD6667">
      <w:pPr>
        <w:pStyle w:val="a5"/>
        <w:keepLines/>
        <w:numPr>
          <w:ilvl w:val="0"/>
          <w:numId w:val="7"/>
        </w:numPr>
        <w:suppressAutoHyphens/>
        <w:jc w:val="both"/>
        <w:rPr>
          <w:szCs w:val="28"/>
        </w:rPr>
      </w:pPr>
      <w:r w:rsidRPr="00FD6667">
        <w:rPr>
          <w:szCs w:val="28"/>
        </w:rPr>
        <w:t>Бюджет РФ на 2018 год и на плановый период 2019</w:t>
      </w:r>
      <w:r w:rsidR="00FD6667" w:rsidRPr="00FD6667">
        <w:rPr>
          <w:szCs w:val="28"/>
        </w:rPr>
        <w:t>–2</w:t>
      </w:r>
      <w:r w:rsidRPr="00FD6667">
        <w:rPr>
          <w:szCs w:val="28"/>
        </w:rPr>
        <w:t>020</w:t>
      </w:r>
      <w:r w:rsidR="00FD6667" w:rsidRPr="00FD6667">
        <w:rPr>
          <w:szCs w:val="28"/>
        </w:rPr>
        <w:t> гг</w:t>
      </w:r>
      <w:r w:rsidRPr="00FD6667">
        <w:rPr>
          <w:szCs w:val="28"/>
        </w:rPr>
        <w:t>.</w:t>
      </w:r>
      <w:r w:rsidR="00FD6667" w:rsidRPr="00FD6667">
        <w:rPr>
          <w:szCs w:val="28"/>
        </w:rPr>
        <w:t> //</w:t>
      </w:r>
      <w:r w:rsidR="00331B09" w:rsidRPr="00FD6667">
        <w:rPr>
          <w:szCs w:val="28"/>
        </w:rPr>
        <w:t xml:space="preserve"> Информационное агентство России ТАСС.</w:t>
      </w:r>
      <w:r w:rsidR="00FD6667" w:rsidRPr="00FD6667">
        <w:rPr>
          <w:szCs w:val="28"/>
        </w:rPr>
        <w:t xml:space="preserve"> – </w:t>
      </w:r>
      <w:r w:rsidRPr="00FD6667">
        <w:rPr>
          <w:szCs w:val="28"/>
        </w:rPr>
        <w:t>[Электронный ресурс]</w:t>
      </w:r>
      <w:r w:rsidR="00331B09" w:rsidRPr="00FD6667">
        <w:rPr>
          <w:szCs w:val="28"/>
        </w:rPr>
        <w:t xml:space="preserve"> </w:t>
      </w:r>
      <w:r w:rsidR="00CE672E" w:rsidRPr="00FD6667">
        <w:rPr>
          <w:szCs w:val="28"/>
        </w:rPr>
        <w:t>Режим доступа</w:t>
      </w:r>
      <w:r w:rsidR="00CE672E" w:rsidRPr="00FD6667">
        <w:rPr>
          <w:szCs w:val="28"/>
          <w:lang w:val="en-US"/>
        </w:rPr>
        <w:t>:</w:t>
      </w:r>
      <w:r w:rsidR="00FD6667" w:rsidRPr="00FD6667">
        <w:rPr>
          <w:szCs w:val="28"/>
          <w:lang w:val="en-US"/>
        </w:rPr>
        <w:t xml:space="preserve"> </w:t>
      </w:r>
      <w:hyperlink r:id="rId11" w:history="1">
        <w:r w:rsidR="00CE672E" w:rsidRPr="00FD6667">
          <w:rPr>
            <w:rStyle w:val="a4"/>
            <w:rFonts w:ascii="Times New Roman" w:hAnsi="Times New Roman"/>
            <w:szCs w:val="28"/>
            <w:lang w:val="en-US"/>
          </w:rPr>
          <w:t>http://tass.ru/info</w:t>
        </w:r>
        <w:r w:rsidR="00CE672E" w:rsidRPr="00FD6667">
          <w:rPr>
            <w:rStyle w:val="a4"/>
            <w:rFonts w:ascii="Times New Roman" w:hAnsi="Times New Roman"/>
            <w:szCs w:val="28"/>
          </w:rPr>
          <w:t>/4679765</w:t>
        </w:r>
      </w:hyperlink>
      <w:r w:rsidR="00CE672E" w:rsidRPr="00FD6667">
        <w:rPr>
          <w:szCs w:val="28"/>
        </w:rPr>
        <w:t>, свободный.</w:t>
      </w:r>
    </w:p>
    <w:p w:rsidR="009049A8" w:rsidRPr="00FD6667" w:rsidRDefault="00CE672E" w:rsidP="00FD6667">
      <w:pPr>
        <w:pStyle w:val="a5"/>
        <w:numPr>
          <w:ilvl w:val="0"/>
          <w:numId w:val="7"/>
        </w:numPr>
        <w:suppressAutoHyphens/>
      </w:pPr>
      <w:r w:rsidRPr="00FD6667">
        <w:t>Сметы внебюджетных фондов на 2018</w:t>
      </w:r>
      <w:r w:rsidR="00FD6667" w:rsidRPr="00FD6667">
        <w:t>–2</w:t>
      </w:r>
      <w:r w:rsidRPr="00FD6667">
        <w:t>020 годы</w:t>
      </w:r>
      <w:r w:rsidR="00FD6667" w:rsidRPr="00FD6667">
        <w:t> //</w:t>
      </w:r>
      <w:r w:rsidR="00331B09" w:rsidRPr="00FD6667">
        <w:t xml:space="preserve"> Информационное агентство </w:t>
      </w:r>
      <w:r w:rsidR="00331B09" w:rsidRPr="00FD6667">
        <w:rPr>
          <w:lang w:val="en-US"/>
        </w:rPr>
        <w:t>REGNUM</w:t>
      </w:r>
      <w:r w:rsidR="00331B09" w:rsidRPr="00FD6667">
        <w:t>.</w:t>
      </w:r>
      <w:r w:rsidR="00FD6667" w:rsidRPr="00FD6667">
        <w:t xml:space="preserve"> – </w:t>
      </w:r>
      <w:r w:rsidRPr="00FD6667">
        <w:t>[Электронный ресурс]</w:t>
      </w:r>
      <w:r w:rsidR="00FD6667" w:rsidRPr="00FD6667">
        <w:t xml:space="preserve"> </w:t>
      </w:r>
      <w:r w:rsidRPr="00FD6667">
        <w:t>Режим доступа</w:t>
      </w:r>
      <w:r w:rsidRPr="00FD6667">
        <w:rPr>
          <w:lang w:val="en-US"/>
        </w:rPr>
        <w:t xml:space="preserve">: </w:t>
      </w:r>
      <w:hyperlink r:id="rId12" w:history="1">
        <w:r w:rsidRPr="00FD6667">
          <w:rPr>
            <w:rStyle w:val="a4"/>
            <w:rFonts w:ascii="Times New Roman" w:hAnsi="Times New Roman"/>
            <w:szCs w:val="28"/>
            <w:lang w:val="en-US"/>
          </w:rPr>
          <w:t>https://regnum.ru/news/2334630.html</w:t>
        </w:r>
      </w:hyperlink>
      <w:r w:rsidRPr="00FD6667">
        <w:t>, свободный.</w:t>
      </w:r>
    </w:p>
    <w:p w:rsidR="009356C9" w:rsidRPr="00FD6667" w:rsidRDefault="0041799C" w:rsidP="00FD6667">
      <w:pPr>
        <w:pStyle w:val="a5"/>
        <w:numPr>
          <w:ilvl w:val="0"/>
          <w:numId w:val="7"/>
        </w:numPr>
        <w:suppressAutoHyphens/>
      </w:pPr>
      <w:r w:rsidRPr="00FD6667">
        <w:t>Карасева М.</w:t>
      </w:r>
      <w:r w:rsidR="009356C9" w:rsidRPr="00FD6667">
        <w:t>В. Финансовая деятельность государства основополагающая категори</w:t>
      </w:r>
      <w:r w:rsidRPr="00FD6667">
        <w:t>я финансово-правовой науки</w:t>
      </w:r>
      <w:r w:rsidR="00FD6667" w:rsidRPr="00FD6667">
        <w:t> / М.В. Карасева</w:t>
      </w:r>
      <w:r w:rsidR="00CE672E" w:rsidRPr="00FD6667">
        <w:t>.</w:t>
      </w:r>
      <w:r w:rsidR="00FD6667" w:rsidRPr="00FD6667">
        <w:t xml:space="preserve"> – </w:t>
      </w:r>
      <w:r w:rsidR="00CE672E" w:rsidRPr="00FD6667">
        <w:t xml:space="preserve">М.: </w:t>
      </w:r>
      <w:r w:rsidR="008557ED" w:rsidRPr="00FD6667">
        <w:t>Государство и право, 2016</w:t>
      </w:r>
      <w:r w:rsidR="00FD6667" w:rsidRPr="00FD6667">
        <w:t xml:space="preserve"> – </w:t>
      </w:r>
      <w:r w:rsidR="00902357" w:rsidRPr="00FD6667">
        <w:t>с.</w:t>
      </w:r>
      <w:r w:rsidR="00FD6667" w:rsidRPr="00FD6667">
        <w:t> 75–8</w:t>
      </w:r>
      <w:r w:rsidR="00902357" w:rsidRPr="00FD6667">
        <w:t>4.</w:t>
      </w:r>
    </w:p>
    <w:p w:rsidR="00607F3C" w:rsidRPr="00FD6667" w:rsidRDefault="00CE672E" w:rsidP="00FD6667">
      <w:pPr>
        <w:pStyle w:val="a5"/>
        <w:numPr>
          <w:ilvl w:val="0"/>
          <w:numId w:val="7"/>
        </w:numPr>
        <w:suppressAutoHyphens/>
      </w:pPr>
      <w:r w:rsidRPr="00FD6667">
        <w:t>Ковалева А.М. Финансы</w:t>
      </w:r>
      <w:r w:rsidR="008557ED" w:rsidRPr="00FD6667">
        <w:t xml:space="preserve"> и статистика</w:t>
      </w:r>
      <w:r w:rsidR="00FD6667" w:rsidRPr="00FD6667">
        <w:t> / А.М. Ковалева</w:t>
      </w:r>
      <w:r w:rsidR="00331B09" w:rsidRPr="00FD6667">
        <w:t>.</w:t>
      </w:r>
      <w:r w:rsidR="00FD6667" w:rsidRPr="00FD6667">
        <w:t xml:space="preserve"> – </w:t>
      </w:r>
      <w:r w:rsidR="00331B09" w:rsidRPr="00FD6667">
        <w:t>М., 2017</w:t>
      </w:r>
      <w:r w:rsidR="00FD6667" w:rsidRPr="00FD6667">
        <w:t xml:space="preserve"> – </w:t>
      </w:r>
      <w:r w:rsidR="00902357" w:rsidRPr="00FD6667">
        <w:t>с.</w:t>
      </w:r>
      <w:r w:rsidR="00FD6667" w:rsidRPr="00FD6667">
        <w:t> 152</w:t>
      </w:r>
      <w:r w:rsidR="00902357" w:rsidRPr="00FD6667">
        <w:t>.</w:t>
      </w:r>
    </w:p>
    <w:p w:rsidR="008557ED" w:rsidRPr="00FD6667" w:rsidRDefault="008557ED" w:rsidP="00FD6667">
      <w:pPr>
        <w:pStyle w:val="a5"/>
        <w:numPr>
          <w:ilvl w:val="0"/>
          <w:numId w:val="7"/>
        </w:numPr>
        <w:suppressAutoHyphens/>
      </w:pPr>
      <w:r w:rsidRPr="00FD6667">
        <w:t>Чепурина М.Н. Экономическая история России</w:t>
      </w:r>
      <w:r w:rsidR="00FD6667" w:rsidRPr="00FD6667">
        <w:t> / М.Н. Чепурина</w:t>
      </w:r>
      <w:r w:rsidR="00331B09" w:rsidRPr="00FD6667">
        <w:t>.</w:t>
      </w:r>
      <w:r w:rsidR="00FD6667" w:rsidRPr="00FD6667">
        <w:t xml:space="preserve"> – </w:t>
      </w:r>
      <w:r w:rsidR="00331B09" w:rsidRPr="00FD6667">
        <w:t>М.: Филинъ, 2011</w:t>
      </w:r>
      <w:r w:rsidR="00FD6667" w:rsidRPr="00FD6667">
        <w:t xml:space="preserve"> – </w:t>
      </w:r>
      <w:r w:rsidR="00902357" w:rsidRPr="00FD6667">
        <w:t>с.</w:t>
      </w:r>
      <w:r w:rsidR="00FD6667" w:rsidRPr="00FD6667">
        <w:t> 124–1</w:t>
      </w:r>
      <w:r w:rsidR="00902357" w:rsidRPr="00FD6667">
        <w:t>29.</w:t>
      </w:r>
    </w:p>
    <w:p w:rsidR="00FD6667" w:rsidRPr="00FD6667" w:rsidRDefault="00FD6667">
      <w:pPr>
        <w:rPr>
          <w:color w:val="000000"/>
          <w:sz w:val="28"/>
          <w:szCs w:val="28"/>
          <w:shd w:val="clear" w:color="auto" w:fill="FFFFFF"/>
          <w:lang w:val="en-US"/>
        </w:rPr>
      </w:pPr>
      <w:r w:rsidRPr="00FD6667">
        <w:rPr>
          <w:color w:val="000000"/>
          <w:sz w:val="28"/>
          <w:szCs w:val="28"/>
          <w:shd w:val="clear" w:color="auto" w:fill="FFFFFF"/>
          <w:lang w:val="en-US"/>
        </w:rPr>
        <w:br w:type="page"/>
      </w:r>
    </w:p>
    <w:p w:rsidR="00F9423F" w:rsidRPr="00FD6667" w:rsidRDefault="00F9423F" w:rsidP="00FD6667">
      <w:pPr>
        <w:suppressAutoHyphens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D6667">
        <w:rPr>
          <w:b/>
          <w:color w:val="000000"/>
          <w:sz w:val="28"/>
          <w:szCs w:val="28"/>
          <w:shd w:val="clear" w:color="auto" w:fill="FFFFFF"/>
          <w:lang w:val="en-US"/>
        </w:rPr>
        <w:lastRenderedPageBreak/>
        <w:t>MODERN PUBLIC ADMINISTRATION SYSTEM OF FINANCIAL ACTIVITY IN RUSSIA</w:t>
      </w:r>
    </w:p>
    <w:p w:rsidR="00FD6667" w:rsidRPr="00FD6667" w:rsidRDefault="00FD6667" w:rsidP="00FD6667">
      <w:pPr>
        <w:suppressAutoHyphens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D6667" w:rsidRPr="00FD6667" w:rsidRDefault="00FD6667" w:rsidP="00FD6667">
      <w:pPr>
        <w:suppressAutoHyphens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D6667" w:rsidRPr="00FD6667" w:rsidRDefault="00FD6667" w:rsidP="00FD6667">
      <w:pPr>
        <w:suppressAutoHyphens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9423F" w:rsidRPr="00FD6667" w:rsidRDefault="00FD6667" w:rsidP="00FD6667">
      <w:pPr>
        <w:suppressAutoHyphens/>
        <w:spacing w:line="360" w:lineRule="auto"/>
        <w:ind w:firstLine="709"/>
        <w:jc w:val="right"/>
        <w:rPr>
          <w:sz w:val="28"/>
          <w:szCs w:val="20"/>
          <w:shd w:val="clear" w:color="auto" w:fill="FFFFFF"/>
          <w:lang w:val="en-US"/>
        </w:rPr>
      </w:pPr>
      <w:r w:rsidRPr="00FD6667">
        <w:rPr>
          <w:sz w:val="28"/>
          <w:szCs w:val="20"/>
          <w:shd w:val="clear" w:color="auto" w:fill="FFFFFF"/>
          <w:lang w:val="en-US"/>
        </w:rPr>
        <w:t xml:space="preserve">Semyonova A.S. – </w:t>
      </w:r>
      <w:r w:rsidR="00F9423F" w:rsidRPr="00FD6667">
        <w:rPr>
          <w:sz w:val="28"/>
          <w:szCs w:val="20"/>
          <w:shd w:val="clear" w:color="auto" w:fill="FFFFFF"/>
          <w:lang w:val="en-US"/>
        </w:rPr>
        <w:t xml:space="preserve">student of group </w:t>
      </w:r>
      <w:r w:rsidRPr="00FD6667">
        <w:rPr>
          <w:sz w:val="28"/>
          <w:szCs w:val="20"/>
          <w:shd w:val="clear" w:color="auto" w:fill="FFFFFF"/>
        </w:rPr>
        <w:t>Е</w:t>
      </w:r>
      <w:r w:rsidR="00F9423F" w:rsidRPr="00FD6667">
        <w:rPr>
          <w:sz w:val="28"/>
          <w:szCs w:val="20"/>
          <w:shd w:val="clear" w:color="auto" w:fill="FFFFFF"/>
          <w:lang w:val="en-US"/>
        </w:rPr>
        <w:t>Z</w:t>
      </w:r>
      <w:r w:rsidRPr="00FD6667">
        <w:rPr>
          <w:sz w:val="28"/>
          <w:szCs w:val="20"/>
          <w:shd w:val="clear" w:color="auto" w:fill="FFFFFF"/>
        </w:rPr>
        <w:t>М</w:t>
      </w:r>
      <w:r w:rsidR="00F9423F" w:rsidRPr="00FD6667">
        <w:rPr>
          <w:sz w:val="28"/>
          <w:szCs w:val="20"/>
          <w:shd w:val="clear" w:color="auto" w:fill="FFFFFF"/>
          <w:lang w:val="en-US"/>
        </w:rPr>
        <w:t>11U</w:t>
      </w:r>
    </w:p>
    <w:p w:rsidR="00F9423F" w:rsidRPr="00FD6667" w:rsidRDefault="00F9423F" w:rsidP="00FD6667">
      <w:pPr>
        <w:suppressAutoHyphens/>
        <w:spacing w:line="360" w:lineRule="auto"/>
        <w:ind w:firstLine="709"/>
        <w:jc w:val="right"/>
        <w:rPr>
          <w:sz w:val="28"/>
          <w:szCs w:val="20"/>
          <w:shd w:val="clear" w:color="auto" w:fill="FFFFFF"/>
        </w:rPr>
      </w:pPr>
      <w:r w:rsidRPr="00FD6667">
        <w:rPr>
          <w:sz w:val="28"/>
          <w:szCs w:val="20"/>
          <w:shd w:val="clear" w:color="auto" w:fill="FFFFFF"/>
          <w:lang w:val="en-US"/>
        </w:rPr>
        <w:t>Sukh</w:t>
      </w:r>
      <w:r w:rsidR="00FD6667" w:rsidRPr="00FD6667">
        <w:rPr>
          <w:sz w:val="28"/>
          <w:szCs w:val="20"/>
          <w:shd w:val="clear" w:color="auto" w:fill="FFFFFF"/>
        </w:rPr>
        <w:t>о</w:t>
      </w:r>
      <w:r w:rsidRPr="00FD6667">
        <w:rPr>
          <w:sz w:val="28"/>
          <w:szCs w:val="20"/>
          <w:shd w:val="clear" w:color="auto" w:fill="FFFFFF"/>
          <w:lang w:val="en-US"/>
        </w:rPr>
        <w:t>mlin</w:t>
      </w:r>
      <w:r w:rsidR="00FD6667" w:rsidRPr="00FD6667">
        <w:rPr>
          <w:sz w:val="28"/>
          <w:szCs w:val="20"/>
          <w:shd w:val="clear" w:color="auto" w:fill="FFFFFF"/>
        </w:rPr>
        <w:t>о</w:t>
      </w:r>
      <w:r w:rsidRPr="00FD6667">
        <w:rPr>
          <w:sz w:val="28"/>
          <w:szCs w:val="20"/>
          <w:shd w:val="clear" w:color="auto" w:fill="FFFFFF"/>
          <w:lang w:val="en-US"/>
        </w:rPr>
        <w:t>v</w:t>
      </w:r>
      <w:r w:rsidRPr="00FD6667">
        <w:rPr>
          <w:sz w:val="28"/>
          <w:szCs w:val="20"/>
          <w:shd w:val="clear" w:color="auto" w:fill="FFFFFF"/>
        </w:rPr>
        <w:t xml:space="preserve">а </w:t>
      </w:r>
      <w:r w:rsidR="00FD6667" w:rsidRPr="00FD6667">
        <w:rPr>
          <w:sz w:val="28"/>
          <w:szCs w:val="20"/>
          <w:shd w:val="clear" w:color="auto" w:fill="FFFFFF"/>
          <w:lang w:val="en-US"/>
        </w:rPr>
        <w:t xml:space="preserve">M.V. – </w:t>
      </w:r>
      <w:r w:rsidRPr="00FD6667">
        <w:rPr>
          <w:sz w:val="28"/>
          <w:szCs w:val="20"/>
          <w:shd w:val="clear" w:color="auto" w:fill="FFFFFF"/>
          <w:lang w:val="en-US"/>
        </w:rPr>
        <w:t>doctor of social. n., Professor</w:t>
      </w:r>
    </w:p>
    <w:p w:rsidR="00FD6667" w:rsidRPr="00FD6667" w:rsidRDefault="00FD6667" w:rsidP="00FD6667">
      <w:pPr>
        <w:suppressAutoHyphens/>
        <w:spacing w:line="360" w:lineRule="auto"/>
        <w:ind w:firstLine="709"/>
        <w:jc w:val="right"/>
        <w:rPr>
          <w:sz w:val="28"/>
          <w:szCs w:val="20"/>
          <w:shd w:val="clear" w:color="auto" w:fill="FFFFFF"/>
        </w:rPr>
      </w:pPr>
    </w:p>
    <w:p w:rsidR="00FD6667" w:rsidRPr="00FD6667" w:rsidRDefault="00FD6667" w:rsidP="00FD6667">
      <w:pPr>
        <w:suppressAutoHyphens/>
        <w:spacing w:line="360" w:lineRule="auto"/>
        <w:ind w:firstLine="709"/>
        <w:jc w:val="right"/>
        <w:rPr>
          <w:sz w:val="28"/>
          <w:szCs w:val="20"/>
          <w:shd w:val="clear" w:color="auto" w:fill="FFFFFF"/>
        </w:rPr>
      </w:pPr>
    </w:p>
    <w:p w:rsidR="00FD6667" w:rsidRPr="00FD6667" w:rsidRDefault="00FD6667" w:rsidP="00FD6667">
      <w:pPr>
        <w:suppressAutoHyphens/>
        <w:spacing w:line="360" w:lineRule="auto"/>
        <w:ind w:firstLine="709"/>
        <w:jc w:val="right"/>
        <w:rPr>
          <w:sz w:val="28"/>
          <w:szCs w:val="20"/>
          <w:shd w:val="clear" w:color="auto" w:fill="FFFFFF"/>
        </w:rPr>
      </w:pPr>
    </w:p>
    <w:p w:rsidR="00F9423F" w:rsidRPr="00FD6667" w:rsidRDefault="00F9423F" w:rsidP="00FD6667">
      <w:pPr>
        <w:suppressAutoHyphens/>
        <w:spacing w:line="360" w:lineRule="auto"/>
        <w:ind w:firstLine="709"/>
        <w:jc w:val="both"/>
        <w:rPr>
          <w:color w:val="000000"/>
          <w:sz w:val="28"/>
          <w:szCs w:val="20"/>
          <w:shd w:val="clear" w:color="auto" w:fill="FFFFFF"/>
          <w:lang w:val="en-US"/>
        </w:rPr>
      </w:pPr>
      <w:r w:rsidRPr="00FD6667">
        <w:rPr>
          <w:color w:val="000000"/>
          <w:sz w:val="28"/>
          <w:szCs w:val="20"/>
          <w:shd w:val="clear" w:color="auto" w:fill="FFFFFF"/>
          <w:lang w:val="en-US"/>
        </w:rPr>
        <w:t>Annotation: This article deals with modern issues of financial management system in Russia.</w:t>
      </w:r>
    </w:p>
    <w:p w:rsidR="00F9423F" w:rsidRPr="00FD6667" w:rsidRDefault="00F9423F" w:rsidP="00FD6667">
      <w:pPr>
        <w:suppressAutoHyphens/>
        <w:spacing w:line="360" w:lineRule="auto"/>
        <w:ind w:firstLine="709"/>
        <w:jc w:val="both"/>
        <w:rPr>
          <w:color w:val="000000"/>
          <w:sz w:val="28"/>
          <w:szCs w:val="20"/>
          <w:shd w:val="clear" w:color="auto" w:fill="FFFFFF"/>
        </w:rPr>
      </w:pPr>
      <w:r w:rsidRPr="00FD6667">
        <w:rPr>
          <w:color w:val="000000"/>
          <w:sz w:val="28"/>
          <w:szCs w:val="20"/>
          <w:shd w:val="clear" w:color="auto" w:fill="FFFFFF"/>
          <w:lang w:val="en-US"/>
        </w:rPr>
        <w:t>Key words: financial system of the Russian Federation, state budget, extra-budgetary funds, state credit, state debt</w:t>
      </w:r>
      <w:r w:rsidRPr="00FD6667">
        <w:rPr>
          <w:color w:val="000000"/>
          <w:sz w:val="28"/>
          <w:szCs w:val="20"/>
          <w:shd w:val="clear" w:color="auto" w:fill="FFFFFF"/>
        </w:rPr>
        <w:t>.</w:t>
      </w:r>
    </w:p>
    <w:sectPr w:rsidR="00F9423F" w:rsidRPr="00FD6667" w:rsidSect="00FD6667"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3A" w:rsidRDefault="00FC583A" w:rsidP="0092666E">
      <w:r>
        <w:separator/>
      </w:r>
    </w:p>
  </w:endnote>
  <w:endnote w:type="continuationSeparator" w:id="0">
    <w:p w:rsidR="00FC583A" w:rsidRDefault="00FC583A" w:rsidP="0092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AA" w:rsidRDefault="00C413AA" w:rsidP="00FD6667">
    <w:pPr>
      <w:pStyle w:val="a8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413AA" w:rsidRDefault="00C413AA" w:rsidP="00FD66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3A" w:rsidRDefault="00FC583A" w:rsidP="0092666E">
      <w:r>
        <w:separator/>
      </w:r>
    </w:p>
  </w:footnote>
  <w:footnote w:type="continuationSeparator" w:id="0">
    <w:p w:rsidR="00FC583A" w:rsidRDefault="00FC583A" w:rsidP="0092666E">
      <w:r>
        <w:continuationSeparator/>
      </w:r>
    </w:p>
  </w:footnote>
  <w:footnote w:id="1">
    <w:p w:rsidR="00F9423F" w:rsidRPr="00801DAB" w:rsidRDefault="00F9423F" w:rsidP="00FD6667">
      <w:pPr>
        <w:pStyle w:val="ac"/>
      </w:pPr>
      <w:r w:rsidRPr="00801DAB">
        <w:rPr>
          <w:rStyle w:val="ae"/>
          <w:rFonts w:ascii="Times New Roman" w:hAnsi="Times New Roman"/>
        </w:rPr>
        <w:footnoteRef/>
      </w:r>
      <w:r w:rsidRPr="00801DAB">
        <w:t xml:space="preserve"> Семенова А.С.</w:t>
      </w:r>
      <w:r w:rsidR="00BA53E3" w:rsidRPr="00801DAB">
        <w:t xml:space="preserve"> – </w:t>
      </w:r>
      <w:r w:rsidR="00BA53E3" w:rsidRPr="00801DAB">
        <w:rPr>
          <w:lang w:val="en-US"/>
        </w:rPr>
        <w:t>aeridis</w:t>
      </w:r>
      <w:r w:rsidR="00BA53E3" w:rsidRPr="00801DAB">
        <w:t>@</w:t>
      </w:r>
      <w:r w:rsidR="00BA53E3" w:rsidRPr="00801DAB">
        <w:rPr>
          <w:lang w:val="en-US"/>
        </w:rPr>
        <w:t>mail</w:t>
      </w:r>
      <w:r w:rsidR="00BA53E3" w:rsidRPr="00801DAB">
        <w:t>.</w:t>
      </w:r>
      <w:r w:rsidR="00BA53E3" w:rsidRPr="00801DAB">
        <w:rPr>
          <w:lang w:val="en-US"/>
        </w:rPr>
        <w:t>ru</w:t>
      </w:r>
    </w:p>
  </w:footnote>
  <w:footnote w:id="2">
    <w:p w:rsidR="00801DAB" w:rsidRPr="00801DAB" w:rsidRDefault="00801DAB" w:rsidP="00FD6667">
      <w:pPr>
        <w:pStyle w:val="ac"/>
      </w:pPr>
      <w:r w:rsidRPr="00801DAB">
        <w:rPr>
          <w:rStyle w:val="ae"/>
          <w:rFonts w:ascii="Times New Roman" w:hAnsi="Times New Roman"/>
        </w:rPr>
        <w:footnoteRef/>
      </w:r>
      <w:r w:rsidRPr="00801DAB">
        <w:t xml:space="preserve"> Сухомлинова М.В. – </w:t>
      </w:r>
      <w:r w:rsidRPr="00801DAB">
        <w:rPr>
          <w:lang w:val="en-US"/>
        </w:rPr>
        <w:t>marina</w:t>
      </w:r>
      <w:r w:rsidRPr="00801DAB">
        <w:t>27.</w:t>
      </w:r>
      <w:r w:rsidRPr="00801DAB">
        <w:rPr>
          <w:lang w:val="en-US"/>
        </w:rPr>
        <w:t>surina</w:t>
      </w:r>
      <w:r w:rsidRPr="00801DAB">
        <w:t>@</w:t>
      </w:r>
      <w:r w:rsidRPr="00801DAB">
        <w:rPr>
          <w:lang w:val="en-US"/>
        </w:rPr>
        <w:t>rambler</w:t>
      </w:r>
      <w:r w:rsidRPr="00801DAB">
        <w:t>.</w:t>
      </w:r>
      <w:r w:rsidRPr="00801DAB">
        <w:rPr>
          <w:lang w:val="en-US"/>
        </w:rPr>
        <w:t>ru</w:t>
      </w:r>
      <w:r w:rsidRPr="00801DA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30B"/>
    <w:multiLevelType w:val="singleLevel"/>
    <w:tmpl w:val="BC522FF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0" w:firstLine="709"/>
      </w:pPr>
      <w:rPr>
        <w:b w:val="0"/>
        <w:i w:val="0"/>
        <w:u w:val="none"/>
      </w:rPr>
    </w:lvl>
  </w:abstractNum>
  <w:abstractNum w:abstractNumId="1">
    <w:nsid w:val="171A79C0"/>
    <w:multiLevelType w:val="singleLevel"/>
    <w:tmpl w:val="9188AB48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F1A6C06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  <w:u w:val="none"/>
      </w:rPr>
    </w:lvl>
  </w:abstractNum>
  <w:abstractNum w:abstractNumId="3">
    <w:nsid w:val="21045393"/>
    <w:multiLevelType w:val="singleLevel"/>
    <w:tmpl w:val="F0385754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22CE62C8"/>
    <w:multiLevelType w:val="singleLevel"/>
    <w:tmpl w:val="264A3712"/>
    <w:lvl w:ilvl="0">
      <w:start w:val="1"/>
      <w:numFmt w:val="bullet"/>
      <w:lvlRestart w:val="0"/>
      <w:lvlText w:val=""/>
      <w:lvlJc w:val="left"/>
      <w:pPr>
        <w:tabs>
          <w:tab w:val="num" w:pos="425"/>
        </w:tabs>
        <w:ind w:left="-709" w:firstLine="709"/>
      </w:pPr>
      <w:rPr>
        <w:rFonts w:ascii="Symbol" w:hAnsi="Symbol" w:hint="default"/>
        <w:b w:val="0"/>
        <w:i w:val="0"/>
        <w:u w:val="none"/>
      </w:rPr>
    </w:lvl>
  </w:abstractNum>
  <w:abstractNum w:abstractNumId="5">
    <w:nsid w:val="24F86CFC"/>
    <w:multiLevelType w:val="singleLevel"/>
    <w:tmpl w:val="87BEFC6A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257A05A2"/>
    <w:multiLevelType w:val="hybridMultilevel"/>
    <w:tmpl w:val="7A964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CE15B2"/>
    <w:multiLevelType w:val="singleLevel"/>
    <w:tmpl w:val="4932820C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465B438D"/>
    <w:multiLevelType w:val="singleLevel"/>
    <w:tmpl w:val="3D6E3330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47E57224"/>
    <w:multiLevelType w:val="singleLevel"/>
    <w:tmpl w:val="D4EE707E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4FD5756E"/>
    <w:multiLevelType w:val="hybridMultilevel"/>
    <w:tmpl w:val="024A1AA8"/>
    <w:lvl w:ilvl="0" w:tplc="AC90B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F50665"/>
    <w:multiLevelType w:val="singleLevel"/>
    <w:tmpl w:val="CC321D64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6B003B25"/>
    <w:multiLevelType w:val="singleLevel"/>
    <w:tmpl w:val="05864F20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TrueTypeFonts/>
  <w:saveSubsetFonts/>
  <w:defaultTabStop w:val="709"/>
  <w:autoHyphenation/>
  <w:drawingGridHorizontalSpacing w:val="181"/>
  <w:drawingGridVerticalSpacing w:val="17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D9"/>
    <w:rsid w:val="0001098E"/>
    <w:rsid w:val="00090874"/>
    <w:rsid w:val="001001C4"/>
    <w:rsid w:val="00101AFE"/>
    <w:rsid w:val="001117D8"/>
    <w:rsid w:val="00127550"/>
    <w:rsid w:val="00151C1D"/>
    <w:rsid w:val="001F120C"/>
    <w:rsid w:val="0025472C"/>
    <w:rsid w:val="002B5427"/>
    <w:rsid w:val="002F3584"/>
    <w:rsid w:val="00321683"/>
    <w:rsid w:val="00331B09"/>
    <w:rsid w:val="00381F5F"/>
    <w:rsid w:val="003A3442"/>
    <w:rsid w:val="00403ED1"/>
    <w:rsid w:val="0041799C"/>
    <w:rsid w:val="00496516"/>
    <w:rsid w:val="005B16C4"/>
    <w:rsid w:val="00607F3C"/>
    <w:rsid w:val="006A1E5C"/>
    <w:rsid w:val="006B681B"/>
    <w:rsid w:val="006C2E79"/>
    <w:rsid w:val="006D42F3"/>
    <w:rsid w:val="007328EE"/>
    <w:rsid w:val="007C1587"/>
    <w:rsid w:val="007D4231"/>
    <w:rsid w:val="007E407F"/>
    <w:rsid w:val="007F6205"/>
    <w:rsid w:val="00801DAB"/>
    <w:rsid w:val="008557ED"/>
    <w:rsid w:val="008F5BAE"/>
    <w:rsid w:val="00902357"/>
    <w:rsid w:val="009049A8"/>
    <w:rsid w:val="0092666E"/>
    <w:rsid w:val="009356C9"/>
    <w:rsid w:val="00994FC3"/>
    <w:rsid w:val="009B7B23"/>
    <w:rsid w:val="009F40F2"/>
    <w:rsid w:val="00A14FD9"/>
    <w:rsid w:val="00AA31D6"/>
    <w:rsid w:val="00AD2A1B"/>
    <w:rsid w:val="00AF0823"/>
    <w:rsid w:val="00B44369"/>
    <w:rsid w:val="00BA53E3"/>
    <w:rsid w:val="00BE23CA"/>
    <w:rsid w:val="00BE4AA3"/>
    <w:rsid w:val="00C13B62"/>
    <w:rsid w:val="00C15559"/>
    <w:rsid w:val="00C413AA"/>
    <w:rsid w:val="00CC0D90"/>
    <w:rsid w:val="00CE66F2"/>
    <w:rsid w:val="00CE672E"/>
    <w:rsid w:val="00DB68B0"/>
    <w:rsid w:val="00DD1CA6"/>
    <w:rsid w:val="00E54D8F"/>
    <w:rsid w:val="00EA1B5E"/>
    <w:rsid w:val="00F44D61"/>
    <w:rsid w:val="00F4619A"/>
    <w:rsid w:val="00F9423F"/>
    <w:rsid w:val="00FC583A"/>
    <w:rsid w:val="00FD6667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3C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FD6667"/>
    <w:pPr>
      <w:keepNext/>
      <w:keepLines/>
      <w:pageBreakBefore/>
      <w:widowControl w:val="0"/>
      <w:suppressAutoHyphens/>
      <w:spacing w:after="320"/>
      <w:jc w:val="center"/>
      <w:outlineLvl w:val="0"/>
    </w:pPr>
    <w:rPr>
      <w:rFonts w:eastAsiaTheme="majorEastAsia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FD6667"/>
    <w:pPr>
      <w:keepNext/>
      <w:keepLines/>
      <w:widowControl w:val="0"/>
      <w:suppressAutoHyphens/>
      <w:spacing w:before="480" w:after="240"/>
      <w:ind w:left="283" w:right="283"/>
      <w:jc w:val="center"/>
      <w:outlineLvl w:val="1"/>
    </w:pPr>
    <w:rPr>
      <w:rFonts w:eastAsiaTheme="majorEastAsia"/>
      <w:b/>
      <w:bCs/>
      <w:color w:val="4F81BD" w:themeColor="accent1"/>
      <w:sz w:val="30"/>
      <w:szCs w:val="26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FD6667"/>
    <w:pPr>
      <w:keepNext/>
      <w:keepLines/>
      <w:widowControl w:val="0"/>
      <w:suppressAutoHyphens/>
      <w:spacing w:before="360" w:after="240"/>
      <w:ind w:left="567" w:right="567"/>
      <w:jc w:val="center"/>
      <w:outlineLvl w:val="2"/>
    </w:pPr>
    <w:rPr>
      <w:rFonts w:eastAsiaTheme="majorEastAsia"/>
      <w:b/>
      <w:bCs/>
      <w:i/>
      <w:color w:val="4F81BD" w:themeColor="accent1"/>
      <w:sz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FD6667"/>
    <w:pPr>
      <w:keepNext/>
      <w:keepLines/>
      <w:widowControl w:val="0"/>
      <w:suppressAutoHyphens/>
      <w:spacing w:before="240" w:after="120"/>
      <w:ind w:left="709"/>
      <w:outlineLvl w:val="3"/>
    </w:pPr>
    <w:rPr>
      <w:rFonts w:eastAsiaTheme="majorEastAsia"/>
      <w:b/>
      <w:bCs/>
      <w:iCs/>
      <w:color w:val="4F81BD" w:themeColor="accent1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rPr>
      <w:rFonts w:ascii="14" w:hAnsi="14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7328EE"/>
    <w:rPr>
      <w:rFonts w:ascii="14" w:hAnsi="14"/>
      <w:color w:val="0000FF"/>
      <w:sz w:val="28"/>
      <w:u w:val="single"/>
    </w:rPr>
  </w:style>
  <w:style w:type="paragraph" w:styleId="a5">
    <w:name w:val="List Paragraph"/>
    <w:basedOn w:val="a"/>
    <w:uiPriority w:val="34"/>
    <w:qFormat/>
    <w:rsid w:val="009356C9"/>
    <w:pPr>
      <w:spacing w:line="360" w:lineRule="auto"/>
      <w:ind w:left="709"/>
      <w:contextualSpacing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92666E"/>
    <w:pPr>
      <w:tabs>
        <w:tab w:val="center" w:pos="4677"/>
        <w:tab w:val="right" w:pos="9355"/>
      </w:tabs>
      <w:spacing w:line="360" w:lineRule="auto"/>
    </w:pPr>
    <w:rPr>
      <w:sz w:val="28"/>
      <w:lang w:val="x-none"/>
    </w:rPr>
  </w:style>
  <w:style w:type="character" w:customStyle="1" w:styleId="a7">
    <w:name w:val="Верхний колонтитул Знак"/>
    <w:link w:val="a6"/>
    <w:uiPriority w:val="99"/>
    <w:rsid w:val="0092666E"/>
    <w:rPr>
      <w:rFonts w:ascii="14" w:hAnsi="14"/>
      <w:sz w:val="28"/>
      <w:szCs w:val="22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92666E"/>
    <w:pPr>
      <w:tabs>
        <w:tab w:val="center" w:pos="4677"/>
        <w:tab w:val="right" w:pos="9355"/>
      </w:tabs>
      <w:spacing w:line="360" w:lineRule="auto"/>
    </w:pPr>
    <w:rPr>
      <w:sz w:val="28"/>
      <w:lang w:val="x-none"/>
    </w:rPr>
  </w:style>
  <w:style w:type="character" w:customStyle="1" w:styleId="a9">
    <w:name w:val="Нижний колонтитул Знак"/>
    <w:link w:val="a8"/>
    <w:uiPriority w:val="99"/>
    <w:rsid w:val="0092666E"/>
    <w:rPr>
      <w:rFonts w:ascii="14" w:hAnsi="14"/>
      <w:sz w:val="28"/>
      <w:szCs w:val="22"/>
      <w:lang w:val="x-none" w:eastAsia="en-US"/>
    </w:rPr>
  </w:style>
  <w:style w:type="table" w:styleId="aa">
    <w:name w:val="Table Grid"/>
    <w:basedOn w:val="a2"/>
    <w:uiPriority w:val="59"/>
    <w:rsid w:val="0092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321683"/>
    <w:rPr>
      <w:szCs w:val="24"/>
    </w:rPr>
  </w:style>
  <w:style w:type="paragraph" w:styleId="ac">
    <w:name w:val="footnote text"/>
    <w:basedOn w:val="a"/>
    <w:link w:val="ad"/>
    <w:uiPriority w:val="99"/>
    <w:unhideWhenUsed/>
    <w:rsid w:val="00F9423F"/>
    <w:pPr>
      <w:keepLines/>
      <w:widowControl w:val="0"/>
      <w:ind w:firstLine="283"/>
      <w:jc w:val="both"/>
    </w:pPr>
    <w:rPr>
      <w:szCs w:val="20"/>
    </w:rPr>
  </w:style>
  <w:style w:type="character" w:customStyle="1" w:styleId="ad">
    <w:name w:val="Текст сноски Знак"/>
    <w:link w:val="ac"/>
    <w:uiPriority w:val="99"/>
    <w:rsid w:val="00F9423F"/>
    <w:rPr>
      <w:rFonts w:ascii="Times New Roman" w:hAnsi="Times New Roman"/>
      <w:sz w:val="24"/>
      <w:lang w:eastAsia="en-US"/>
    </w:rPr>
  </w:style>
  <w:style w:type="character" w:styleId="ae">
    <w:name w:val="footnote reference"/>
    <w:uiPriority w:val="99"/>
    <w:unhideWhenUsed/>
    <w:rsid w:val="00F9423F"/>
    <w:rPr>
      <w:rFonts w:ascii="14" w:hAnsi="14"/>
      <w:sz w:val="28"/>
      <w:vertAlign w:val="superscript"/>
    </w:rPr>
  </w:style>
  <w:style w:type="paragraph" w:styleId="a0">
    <w:name w:val="Body Text"/>
    <w:basedOn w:val="a"/>
    <w:link w:val="af"/>
    <w:uiPriority w:val="99"/>
    <w:semiHidden/>
    <w:unhideWhenUsed/>
    <w:rsid w:val="00FD6667"/>
    <w:pPr>
      <w:widowControl w:val="0"/>
      <w:suppressAutoHyphens/>
      <w:ind w:firstLine="709"/>
      <w:jc w:val="both"/>
    </w:pPr>
    <w:rPr>
      <w:sz w:val="28"/>
    </w:rPr>
  </w:style>
  <w:style w:type="character" w:customStyle="1" w:styleId="af">
    <w:name w:val="Основной текст Знак"/>
    <w:basedOn w:val="a1"/>
    <w:link w:val="a0"/>
    <w:uiPriority w:val="99"/>
    <w:semiHidden/>
    <w:rsid w:val="00FD6667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D6667"/>
    <w:rPr>
      <w:rFonts w:ascii="Times New Roman" w:eastAsiaTheme="majorEastAsia" w:hAnsi="Times New Roman"/>
      <w:b/>
      <w:bCs/>
      <w:color w:val="365F91" w:themeColor="accent1" w:themeShade="BF"/>
      <w:sz w:val="32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FD6667"/>
    <w:rPr>
      <w:rFonts w:ascii="Times New Roman" w:eastAsiaTheme="majorEastAsia" w:hAnsi="Times New Roman"/>
      <w:b/>
      <w:bCs/>
      <w:color w:val="4F81BD" w:themeColor="accent1"/>
      <w:sz w:val="30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FD6667"/>
    <w:rPr>
      <w:rFonts w:ascii="Times New Roman" w:eastAsiaTheme="majorEastAsia" w:hAnsi="Times New Roman"/>
      <w:b/>
      <w:bCs/>
      <w:i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FD6667"/>
    <w:rPr>
      <w:rFonts w:ascii="Times New Roman" w:eastAsiaTheme="majorEastAsia" w:hAnsi="Times New Roman"/>
      <w:b/>
      <w:bCs/>
      <w:iCs/>
      <w:color w:val="4F81BD" w:themeColor="accent1"/>
      <w:sz w:val="28"/>
      <w:szCs w:val="22"/>
      <w:lang w:eastAsia="en-US"/>
    </w:rPr>
  </w:style>
  <w:style w:type="paragraph" w:customStyle="1" w:styleId="af0">
    <w:name w:val="Примечание"/>
    <w:basedOn w:val="a"/>
    <w:link w:val="af1"/>
    <w:rsid w:val="00FD6667"/>
    <w:pPr>
      <w:widowControl w:val="0"/>
      <w:suppressAutoHyphens/>
      <w:spacing w:before="120" w:after="120"/>
      <w:contextualSpacing/>
      <w:jc w:val="both"/>
    </w:pPr>
    <w:rPr>
      <w:szCs w:val="28"/>
    </w:rPr>
  </w:style>
  <w:style w:type="character" w:customStyle="1" w:styleId="af1">
    <w:name w:val="Примечание Знак"/>
    <w:basedOn w:val="a1"/>
    <w:link w:val="af0"/>
    <w:rsid w:val="00FD6667"/>
    <w:rPr>
      <w:rFonts w:ascii="Times New Roman" w:hAnsi="Times New Roman"/>
      <w:sz w:val="24"/>
      <w:szCs w:val="28"/>
      <w:lang w:eastAsia="en-US"/>
    </w:rPr>
  </w:style>
  <w:style w:type="paragraph" w:customStyle="1" w:styleId="af2">
    <w:name w:val="Пример"/>
    <w:basedOn w:val="a"/>
    <w:link w:val="af3"/>
    <w:rsid w:val="00FD6667"/>
    <w:pPr>
      <w:spacing w:before="240" w:after="240"/>
      <w:contextualSpacing/>
    </w:pPr>
    <w:rPr>
      <w:sz w:val="22"/>
      <w:szCs w:val="28"/>
    </w:rPr>
  </w:style>
  <w:style w:type="character" w:customStyle="1" w:styleId="af3">
    <w:name w:val="Пример Знак"/>
    <w:basedOn w:val="a1"/>
    <w:link w:val="af2"/>
    <w:rsid w:val="00FD6667"/>
    <w:rPr>
      <w:rFonts w:ascii="Times New Roman" w:hAnsi="Times New Roman"/>
      <w:sz w:val="22"/>
      <w:szCs w:val="28"/>
      <w:lang w:eastAsia="en-US"/>
    </w:rPr>
  </w:style>
  <w:style w:type="paragraph" w:customStyle="1" w:styleId="af4">
    <w:name w:val="Название рисунка"/>
    <w:basedOn w:val="a"/>
    <w:next w:val="a0"/>
    <w:link w:val="af5"/>
    <w:rsid w:val="00FD6667"/>
    <w:pPr>
      <w:keepLines/>
      <w:widowControl w:val="0"/>
      <w:suppressAutoHyphens/>
      <w:spacing w:after="240"/>
      <w:contextualSpacing/>
      <w:jc w:val="center"/>
    </w:pPr>
    <w:rPr>
      <w:sz w:val="28"/>
      <w:szCs w:val="28"/>
    </w:rPr>
  </w:style>
  <w:style w:type="character" w:customStyle="1" w:styleId="af5">
    <w:name w:val="Название рисунка Знак"/>
    <w:basedOn w:val="a1"/>
    <w:link w:val="af4"/>
    <w:rsid w:val="00FD6667"/>
    <w:rPr>
      <w:rFonts w:ascii="Times New Roman" w:hAnsi="Times New Roman"/>
      <w:sz w:val="28"/>
      <w:szCs w:val="28"/>
      <w:lang w:eastAsia="en-US"/>
    </w:rPr>
  </w:style>
  <w:style w:type="paragraph" w:customStyle="1" w:styleId="af6">
    <w:name w:val="Параграф рисунка"/>
    <w:basedOn w:val="a"/>
    <w:link w:val="af7"/>
    <w:rsid w:val="00FD6667"/>
    <w:pPr>
      <w:keepLines/>
      <w:widowControl w:val="0"/>
      <w:suppressAutoHyphens/>
      <w:spacing w:before="480" w:after="480"/>
      <w:jc w:val="center"/>
    </w:pPr>
    <w:rPr>
      <w:sz w:val="28"/>
      <w:szCs w:val="28"/>
    </w:rPr>
  </w:style>
  <w:style w:type="character" w:customStyle="1" w:styleId="af7">
    <w:name w:val="Параграф рисунка Знак"/>
    <w:basedOn w:val="a1"/>
    <w:link w:val="af6"/>
    <w:rsid w:val="00FD6667"/>
    <w:rPr>
      <w:rFonts w:ascii="Times New Roman" w:hAnsi="Times New Roman"/>
      <w:sz w:val="28"/>
      <w:szCs w:val="28"/>
      <w:lang w:eastAsia="en-US"/>
    </w:rPr>
  </w:style>
  <w:style w:type="paragraph" w:customStyle="1" w:styleId="af8">
    <w:name w:val="Формула"/>
    <w:basedOn w:val="a"/>
    <w:next w:val="a0"/>
    <w:link w:val="af9"/>
    <w:rsid w:val="00FD6667"/>
    <w:pPr>
      <w:keepLines/>
      <w:widowControl w:val="0"/>
      <w:tabs>
        <w:tab w:val="center" w:pos="4394"/>
        <w:tab w:val="right" w:pos="9355"/>
      </w:tabs>
      <w:suppressAutoHyphens/>
      <w:spacing w:before="240" w:after="240" w:line="360" w:lineRule="auto"/>
      <w:contextualSpacing/>
      <w:jc w:val="center"/>
    </w:pPr>
    <w:rPr>
      <w:sz w:val="28"/>
      <w:szCs w:val="28"/>
    </w:rPr>
  </w:style>
  <w:style w:type="character" w:customStyle="1" w:styleId="af9">
    <w:name w:val="Формула Знак"/>
    <w:basedOn w:val="a1"/>
    <w:link w:val="af8"/>
    <w:rsid w:val="00FD6667"/>
    <w:rPr>
      <w:rFonts w:ascii="Times New Roman" w:hAnsi="Times New Roman"/>
      <w:sz w:val="28"/>
      <w:szCs w:val="28"/>
      <w:lang w:eastAsia="en-US"/>
    </w:rPr>
  </w:style>
  <w:style w:type="paragraph" w:customStyle="1" w:styleId="afa">
    <w:name w:val="Номер формулы"/>
    <w:basedOn w:val="a"/>
    <w:next w:val="a0"/>
    <w:link w:val="afb"/>
    <w:rsid w:val="00FD6667"/>
    <w:pPr>
      <w:keepLines/>
      <w:widowControl w:val="0"/>
      <w:suppressAutoHyphens/>
      <w:contextualSpacing/>
      <w:jc w:val="right"/>
    </w:pPr>
    <w:rPr>
      <w:sz w:val="28"/>
      <w:szCs w:val="28"/>
    </w:rPr>
  </w:style>
  <w:style w:type="character" w:customStyle="1" w:styleId="afb">
    <w:name w:val="Номер формулы Знак"/>
    <w:basedOn w:val="a1"/>
    <w:link w:val="afa"/>
    <w:rsid w:val="00FD6667"/>
    <w:rPr>
      <w:rFonts w:ascii="Times New Roman" w:hAnsi="Times New Roman"/>
      <w:sz w:val="28"/>
      <w:szCs w:val="28"/>
      <w:lang w:eastAsia="en-US"/>
    </w:rPr>
  </w:style>
  <w:style w:type="paragraph" w:customStyle="1" w:styleId="afc">
    <w:name w:val="Название таблицы"/>
    <w:basedOn w:val="a"/>
    <w:link w:val="afd"/>
    <w:rsid w:val="00FD6667"/>
    <w:pPr>
      <w:keepNext/>
      <w:keepLines/>
      <w:widowControl w:val="0"/>
      <w:suppressAutoHyphens/>
      <w:spacing w:before="120" w:after="120"/>
      <w:contextualSpacing/>
      <w:jc w:val="center"/>
    </w:pPr>
    <w:rPr>
      <w:b/>
      <w:sz w:val="28"/>
      <w:szCs w:val="28"/>
    </w:rPr>
  </w:style>
  <w:style w:type="character" w:customStyle="1" w:styleId="afd">
    <w:name w:val="Название таблицы Знак"/>
    <w:basedOn w:val="a1"/>
    <w:link w:val="afc"/>
    <w:rsid w:val="00FD6667"/>
    <w:rPr>
      <w:rFonts w:ascii="Times New Roman" w:hAnsi="Times New Roman"/>
      <w:b/>
      <w:sz w:val="28"/>
      <w:szCs w:val="28"/>
      <w:lang w:eastAsia="en-US"/>
    </w:rPr>
  </w:style>
  <w:style w:type="paragraph" w:customStyle="1" w:styleId="afe">
    <w:name w:val="Номер таблицы"/>
    <w:basedOn w:val="a"/>
    <w:link w:val="aff"/>
    <w:rsid w:val="00FD6667"/>
    <w:pPr>
      <w:keepNext/>
      <w:keepLines/>
      <w:widowControl w:val="0"/>
      <w:suppressAutoHyphens/>
      <w:spacing w:before="240" w:after="120"/>
      <w:contextualSpacing/>
      <w:jc w:val="right"/>
    </w:pPr>
    <w:rPr>
      <w:i/>
      <w:sz w:val="28"/>
      <w:szCs w:val="28"/>
    </w:rPr>
  </w:style>
  <w:style w:type="character" w:customStyle="1" w:styleId="aff">
    <w:name w:val="Номер таблицы Знак"/>
    <w:basedOn w:val="a1"/>
    <w:link w:val="afe"/>
    <w:rsid w:val="00FD6667"/>
    <w:rPr>
      <w:rFonts w:ascii="Times New Roman" w:hAnsi="Times New Roman"/>
      <w:i/>
      <w:sz w:val="28"/>
      <w:szCs w:val="28"/>
      <w:lang w:eastAsia="en-US"/>
    </w:rPr>
  </w:style>
  <w:style w:type="paragraph" w:customStyle="1" w:styleId="aff0">
    <w:name w:val="Шапка таблицы"/>
    <w:basedOn w:val="a"/>
    <w:link w:val="aff1"/>
    <w:rsid w:val="00FD6667"/>
    <w:pPr>
      <w:keepNext/>
      <w:keepLines/>
      <w:widowControl w:val="0"/>
      <w:jc w:val="center"/>
    </w:pPr>
    <w:rPr>
      <w:szCs w:val="28"/>
    </w:rPr>
  </w:style>
  <w:style w:type="character" w:customStyle="1" w:styleId="aff1">
    <w:name w:val="Шапка таблицы Знак"/>
    <w:basedOn w:val="a1"/>
    <w:link w:val="aff0"/>
    <w:rsid w:val="00FD6667"/>
    <w:rPr>
      <w:rFonts w:ascii="Times New Roman" w:hAnsi="Times New Roman"/>
      <w:sz w:val="24"/>
      <w:szCs w:val="28"/>
      <w:lang w:eastAsia="en-US"/>
    </w:rPr>
  </w:style>
  <w:style w:type="table" w:customStyle="1" w:styleId="aff2">
    <w:name w:val="Таблица без линий"/>
    <w:basedOn w:val="a2"/>
    <w:rsid w:val="00FD6667"/>
    <w:rPr>
      <w:rFonts w:ascii="Times New Roman" w:hAnsi="Times New Roman"/>
      <w:sz w:val="24"/>
    </w:rPr>
    <w:tblPr/>
    <w:tcPr>
      <w:shd w:val="clear" w:color="auto" w:fill="auto"/>
    </w:tcPr>
    <w:tblStylePr w:type="firstRow">
      <w:tblPr/>
      <w:tcPr>
        <w:tcBorders>
          <w:bottom w:val="nil"/>
          <w:right w:val="nil"/>
          <w:insideV w:val="nil"/>
          <w:tr2bl w:val="nil"/>
        </w:tcBorders>
      </w:tcPr>
    </w:tblStylePr>
    <w:tblStylePr w:type="lastRow">
      <w:tblPr/>
      <w:tcPr>
        <w:tcBorders>
          <w:bottom w:val="nil"/>
          <w:right w:val="nil"/>
          <w:insideV w:val="nil"/>
          <w:tr2bl w:val="nil"/>
        </w:tcBorders>
      </w:tcPr>
    </w:tblStylePr>
    <w:tblStylePr w:type="firstCol">
      <w:tblPr/>
      <w:tcPr>
        <w:tcBorders>
          <w:bottom w:val="nil"/>
          <w:right w:val="nil"/>
          <w:insideV w:val="nil"/>
          <w:tr2bl w:val="nil"/>
        </w:tcBorders>
      </w:tcPr>
    </w:tblStylePr>
    <w:tblStylePr w:type="lastCol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1Vert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2Vert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1Horz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2Horz">
      <w:tblPr/>
      <w:tcPr>
        <w:tcBorders>
          <w:bottom w:val="nil"/>
          <w:right w:val="nil"/>
          <w:insideV w:val="nil"/>
          <w:tr2bl w:val="nil"/>
        </w:tcBorders>
      </w:tcPr>
    </w:tblStylePr>
    <w:tblStylePr w:type="ne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nw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se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swCell">
      <w:tblPr/>
      <w:tcPr>
        <w:tcBorders>
          <w:bottom w:val="nil"/>
          <w:right w:val="nil"/>
          <w:insideV w:val="nil"/>
          <w:tr2bl w:val="nil"/>
        </w:tcBorders>
      </w:tcPr>
    </w:tblStylePr>
  </w:style>
  <w:style w:type="table" w:customStyle="1" w:styleId="aff3">
    <w:name w:val="Таблица с текстом"/>
    <w:basedOn w:val="a2"/>
    <w:rsid w:val="00FD6667"/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113" w:type="dxa"/>
        <w:bottom w:w="57" w:type="dxa"/>
        <w:right w:w="113" w:type="dxa"/>
      </w:tcMar>
    </w:tcPr>
  </w:style>
  <w:style w:type="table" w:customStyle="1" w:styleId="aff4">
    <w:name w:val="Таблица с числами"/>
    <w:basedOn w:val="a2"/>
    <w:rsid w:val="00FD6667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  <w:tcMar>
        <w:top w:w="28" w:type="dxa"/>
        <w:left w:w="28" w:type="dxa"/>
        <w:bottom w:w="28" w:type="dxa"/>
        <w:right w:w="28" w:type="dxa"/>
      </w:tcMar>
    </w:tcPr>
  </w:style>
  <w:style w:type="paragraph" w:styleId="aff5">
    <w:name w:val="Balloon Text"/>
    <w:basedOn w:val="a"/>
    <w:link w:val="aff6"/>
    <w:uiPriority w:val="99"/>
    <w:semiHidden/>
    <w:unhideWhenUsed/>
    <w:rsid w:val="00FD6667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FD66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3C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FD6667"/>
    <w:pPr>
      <w:keepNext/>
      <w:keepLines/>
      <w:pageBreakBefore/>
      <w:widowControl w:val="0"/>
      <w:suppressAutoHyphens/>
      <w:spacing w:after="320"/>
      <w:jc w:val="center"/>
      <w:outlineLvl w:val="0"/>
    </w:pPr>
    <w:rPr>
      <w:rFonts w:eastAsiaTheme="majorEastAsia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FD6667"/>
    <w:pPr>
      <w:keepNext/>
      <w:keepLines/>
      <w:widowControl w:val="0"/>
      <w:suppressAutoHyphens/>
      <w:spacing w:before="480" w:after="240"/>
      <w:ind w:left="283" w:right="283"/>
      <w:jc w:val="center"/>
      <w:outlineLvl w:val="1"/>
    </w:pPr>
    <w:rPr>
      <w:rFonts w:eastAsiaTheme="majorEastAsia"/>
      <w:b/>
      <w:bCs/>
      <w:color w:val="4F81BD" w:themeColor="accent1"/>
      <w:sz w:val="30"/>
      <w:szCs w:val="26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FD6667"/>
    <w:pPr>
      <w:keepNext/>
      <w:keepLines/>
      <w:widowControl w:val="0"/>
      <w:suppressAutoHyphens/>
      <w:spacing w:before="360" w:after="240"/>
      <w:ind w:left="567" w:right="567"/>
      <w:jc w:val="center"/>
      <w:outlineLvl w:val="2"/>
    </w:pPr>
    <w:rPr>
      <w:rFonts w:eastAsiaTheme="majorEastAsia"/>
      <w:b/>
      <w:bCs/>
      <w:i/>
      <w:color w:val="4F81BD" w:themeColor="accent1"/>
      <w:sz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FD6667"/>
    <w:pPr>
      <w:keepNext/>
      <w:keepLines/>
      <w:widowControl w:val="0"/>
      <w:suppressAutoHyphens/>
      <w:spacing w:before="240" w:after="120"/>
      <w:ind w:left="709"/>
      <w:outlineLvl w:val="3"/>
    </w:pPr>
    <w:rPr>
      <w:rFonts w:eastAsiaTheme="majorEastAsia"/>
      <w:b/>
      <w:bCs/>
      <w:iCs/>
      <w:color w:val="4F81BD" w:themeColor="accent1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rPr>
      <w:rFonts w:ascii="14" w:hAnsi="14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7328EE"/>
    <w:rPr>
      <w:rFonts w:ascii="14" w:hAnsi="14"/>
      <w:color w:val="0000FF"/>
      <w:sz w:val="28"/>
      <w:u w:val="single"/>
    </w:rPr>
  </w:style>
  <w:style w:type="paragraph" w:styleId="a5">
    <w:name w:val="List Paragraph"/>
    <w:basedOn w:val="a"/>
    <w:uiPriority w:val="34"/>
    <w:qFormat/>
    <w:rsid w:val="009356C9"/>
    <w:pPr>
      <w:spacing w:line="360" w:lineRule="auto"/>
      <w:ind w:left="709"/>
      <w:contextualSpacing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92666E"/>
    <w:pPr>
      <w:tabs>
        <w:tab w:val="center" w:pos="4677"/>
        <w:tab w:val="right" w:pos="9355"/>
      </w:tabs>
      <w:spacing w:line="360" w:lineRule="auto"/>
    </w:pPr>
    <w:rPr>
      <w:sz w:val="28"/>
      <w:lang w:val="x-none"/>
    </w:rPr>
  </w:style>
  <w:style w:type="character" w:customStyle="1" w:styleId="a7">
    <w:name w:val="Верхний колонтитул Знак"/>
    <w:link w:val="a6"/>
    <w:uiPriority w:val="99"/>
    <w:rsid w:val="0092666E"/>
    <w:rPr>
      <w:rFonts w:ascii="14" w:hAnsi="14"/>
      <w:sz w:val="28"/>
      <w:szCs w:val="22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92666E"/>
    <w:pPr>
      <w:tabs>
        <w:tab w:val="center" w:pos="4677"/>
        <w:tab w:val="right" w:pos="9355"/>
      </w:tabs>
      <w:spacing w:line="360" w:lineRule="auto"/>
    </w:pPr>
    <w:rPr>
      <w:sz w:val="28"/>
      <w:lang w:val="x-none"/>
    </w:rPr>
  </w:style>
  <w:style w:type="character" w:customStyle="1" w:styleId="a9">
    <w:name w:val="Нижний колонтитул Знак"/>
    <w:link w:val="a8"/>
    <w:uiPriority w:val="99"/>
    <w:rsid w:val="0092666E"/>
    <w:rPr>
      <w:rFonts w:ascii="14" w:hAnsi="14"/>
      <w:sz w:val="28"/>
      <w:szCs w:val="22"/>
      <w:lang w:val="x-none" w:eastAsia="en-US"/>
    </w:rPr>
  </w:style>
  <w:style w:type="table" w:styleId="aa">
    <w:name w:val="Table Grid"/>
    <w:basedOn w:val="a2"/>
    <w:uiPriority w:val="59"/>
    <w:rsid w:val="0092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321683"/>
    <w:rPr>
      <w:szCs w:val="24"/>
    </w:rPr>
  </w:style>
  <w:style w:type="paragraph" w:styleId="ac">
    <w:name w:val="footnote text"/>
    <w:basedOn w:val="a"/>
    <w:link w:val="ad"/>
    <w:uiPriority w:val="99"/>
    <w:unhideWhenUsed/>
    <w:rsid w:val="00F9423F"/>
    <w:pPr>
      <w:keepLines/>
      <w:widowControl w:val="0"/>
      <w:ind w:firstLine="283"/>
      <w:jc w:val="both"/>
    </w:pPr>
    <w:rPr>
      <w:szCs w:val="20"/>
    </w:rPr>
  </w:style>
  <w:style w:type="character" w:customStyle="1" w:styleId="ad">
    <w:name w:val="Текст сноски Знак"/>
    <w:link w:val="ac"/>
    <w:uiPriority w:val="99"/>
    <w:rsid w:val="00F9423F"/>
    <w:rPr>
      <w:rFonts w:ascii="Times New Roman" w:hAnsi="Times New Roman"/>
      <w:sz w:val="24"/>
      <w:lang w:eastAsia="en-US"/>
    </w:rPr>
  </w:style>
  <w:style w:type="character" w:styleId="ae">
    <w:name w:val="footnote reference"/>
    <w:uiPriority w:val="99"/>
    <w:unhideWhenUsed/>
    <w:rsid w:val="00F9423F"/>
    <w:rPr>
      <w:rFonts w:ascii="14" w:hAnsi="14"/>
      <w:sz w:val="28"/>
      <w:vertAlign w:val="superscript"/>
    </w:rPr>
  </w:style>
  <w:style w:type="paragraph" w:styleId="a0">
    <w:name w:val="Body Text"/>
    <w:basedOn w:val="a"/>
    <w:link w:val="af"/>
    <w:uiPriority w:val="99"/>
    <w:semiHidden/>
    <w:unhideWhenUsed/>
    <w:rsid w:val="00FD6667"/>
    <w:pPr>
      <w:widowControl w:val="0"/>
      <w:suppressAutoHyphens/>
      <w:ind w:firstLine="709"/>
      <w:jc w:val="both"/>
    </w:pPr>
    <w:rPr>
      <w:sz w:val="28"/>
    </w:rPr>
  </w:style>
  <w:style w:type="character" w:customStyle="1" w:styleId="af">
    <w:name w:val="Основной текст Знак"/>
    <w:basedOn w:val="a1"/>
    <w:link w:val="a0"/>
    <w:uiPriority w:val="99"/>
    <w:semiHidden/>
    <w:rsid w:val="00FD6667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D6667"/>
    <w:rPr>
      <w:rFonts w:ascii="Times New Roman" w:eastAsiaTheme="majorEastAsia" w:hAnsi="Times New Roman"/>
      <w:b/>
      <w:bCs/>
      <w:color w:val="365F91" w:themeColor="accent1" w:themeShade="BF"/>
      <w:sz w:val="32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FD6667"/>
    <w:rPr>
      <w:rFonts w:ascii="Times New Roman" w:eastAsiaTheme="majorEastAsia" w:hAnsi="Times New Roman"/>
      <w:b/>
      <w:bCs/>
      <w:color w:val="4F81BD" w:themeColor="accent1"/>
      <w:sz w:val="30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FD6667"/>
    <w:rPr>
      <w:rFonts w:ascii="Times New Roman" w:eastAsiaTheme="majorEastAsia" w:hAnsi="Times New Roman"/>
      <w:b/>
      <w:bCs/>
      <w:i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FD6667"/>
    <w:rPr>
      <w:rFonts w:ascii="Times New Roman" w:eastAsiaTheme="majorEastAsia" w:hAnsi="Times New Roman"/>
      <w:b/>
      <w:bCs/>
      <w:iCs/>
      <w:color w:val="4F81BD" w:themeColor="accent1"/>
      <w:sz w:val="28"/>
      <w:szCs w:val="22"/>
      <w:lang w:eastAsia="en-US"/>
    </w:rPr>
  </w:style>
  <w:style w:type="paragraph" w:customStyle="1" w:styleId="af0">
    <w:name w:val="Примечание"/>
    <w:basedOn w:val="a"/>
    <w:link w:val="af1"/>
    <w:rsid w:val="00FD6667"/>
    <w:pPr>
      <w:widowControl w:val="0"/>
      <w:suppressAutoHyphens/>
      <w:spacing w:before="120" w:after="120"/>
      <w:contextualSpacing/>
      <w:jc w:val="both"/>
    </w:pPr>
    <w:rPr>
      <w:szCs w:val="28"/>
    </w:rPr>
  </w:style>
  <w:style w:type="character" w:customStyle="1" w:styleId="af1">
    <w:name w:val="Примечание Знак"/>
    <w:basedOn w:val="a1"/>
    <w:link w:val="af0"/>
    <w:rsid w:val="00FD6667"/>
    <w:rPr>
      <w:rFonts w:ascii="Times New Roman" w:hAnsi="Times New Roman"/>
      <w:sz w:val="24"/>
      <w:szCs w:val="28"/>
      <w:lang w:eastAsia="en-US"/>
    </w:rPr>
  </w:style>
  <w:style w:type="paragraph" w:customStyle="1" w:styleId="af2">
    <w:name w:val="Пример"/>
    <w:basedOn w:val="a"/>
    <w:link w:val="af3"/>
    <w:rsid w:val="00FD6667"/>
    <w:pPr>
      <w:spacing w:before="240" w:after="240"/>
      <w:contextualSpacing/>
    </w:pPr>
    <w:rPr>
      <w:sz w:val="22"/>
      <w:szCs w:val="28"/>
    </w:rPr>
  </w:style>
  <w:style w:type="character" w:customStyle="1" w:styleId="af3">
    <w:name w:val="Пример Знак"/>
    <w:basedOn w:val="a1"/>
    <w:link w:val="af2"/>
    <w:rsid w:val="00FD6667"/>
    <w:rPr>
      <w:rFonts w:ascii="Times New Roman" w:hAnsi="Times New Roman"/>
      <w:sz w:val="22"/>
      <w:szCs w:val="28"/>
      <w:lang w:eastAsia="en-US"/>
    </w:rPr>
  </w:style>
  <w:style w:type="paragraph" w:customStyle="1" w:styleId="af4">
    <w:name w:val="Название рисунка"/>
    <w:basedOn w:val="a"/>
    <w:next w:val="a0"/>
    <w:link w:val="af5"/>
    <w:rsid w:val="00FD6667"/>
    <w:pPr>
      <w:keepLines/>
      <w:widowControl w:val="0"/>
      <w:suppressAutoHyphens/>
      <w:spacing w:after="240"/>
      <w:contextualSpacing/>
      <w:jc w:val="center"/>
    </w:pPr>
    <w:rPr>
      <w:sz w:val="28"/>
      <w:szCs w:val="28"/>
    </w:rPr>
  </w:style>
  <w:style w:type="character" w:customStyle="1" w:styleId="af5">
    <w:name w:val="Название рисунка Знак"/>
    <w:basedOn w:val="a1"/>
    <w:link w:val="af4"/>
    <w:rsid w:val="00FD6667"/>
    <w:rPr>
      <w:rFonts w:ascii="Times New Roman" w:hAnsi="Times New Roman"/>
      <w:sz w:val="28"/>
      <w:szCs w:val="28"/>
      <w:lang w:eastAsia="en-US"/>
    </w:rPr>
  </w:style>
  <w:style w:type="paragraph" w:customStyle="1" w:styleId="af6">
    <w:name w:val="Параграф рисунка"/>
    <w:basedOn w:val="a"/>
    <w:link w:val="af7"/>
    <w:rsid w:val="00FD6667"/>
    <w:pPr>
      <w:keepLines/>
      <w:widowControl w:val="0"/>
      <w:suppressAutoHyphens/>
      <w:spacing w:before="480" w:after="480"/>
      <w:jc w:val="center"/>
    </w:pPr>
    <w:rPr>
      <w:sz w:val="28"/>
      <w:szCs w:val="28"/>
    </w:rPr>
  </w:style>
  <w:style w:type="character" w:customStyle="1" w:styleId="af7">
    <w:name w:val="Параграф рисунка Знак"/>
    <w:basedOn w:val="a1"/>
    <w:link w:val="af6"/>
    <w:rsid w:val="00FD6667"/>
    <w:rPr>
      <w:rFonts w:ascii="Times New Roman" w:hAnsi="Times New Roman"/>
      <w:sz w:val="28"/>
      <w:szCs w:val="28"/>
      <w:lang w:eastAsia="en-US"/>
    </w:rPr>
  </w:style>
  <w:style w:type="paragraph" w:customStyle="1" w:styleId="af8">
    <w:name w:val="Формула"/>
    <w:basedOn w:val="a"/>
    <w:next w:val="a0"/>
    <w:link w:val="af9"/>
    <w:rsid w:val="00FD6667"/>
    <w:pPr>
      <w:keepLines/>
      <w:widowControl w:val="0"/>
      <w:tabs>
        <w:tab w:val="center" w:pos="4394"/>
        <w:tab w:val="right" w:pos="9355"/>
      </w:tabs>
      <w:suppressAutoHyphens/>
      <w:spacing w:before="240" w:after="240" w:line="360" w:lineRule="auto"/>
      <w:contextualSpacing/>
      <w:jc w:val="center"/>
    </w:pPr>
    <w:rPr>
      <w:sz w:val="28"/>
      <w:szCs w:val="28"/>
    </w:rPr>
  </w:style>
  <w:style w:type="character" w:customStyle="1" w:styleId="af9">
    <w:name w:val="Формула Знак"/>
    <w:basedOn w:val="a1"/>
    <w:link w:val="af8"/>
    <w:rsid w:val="00FD6667"/>
    <w:rPr>
      <w:rFonts w:ascii="Times New Roman" w:hAnsi="Times New Roman"/>
      <w:sz w:val="28"/>
      <w:szCs w:val="28"/>
      <w:lang w:eastAsia="en-US"/>
    </w:rPr>
  </w:style>
  <w:style w:type="paragraph" w:customStyle="1" w:styleId="afa">
    <w:name w:val="Номер формулы"/>
    <w:basedOn w:val="a"/>
    <w:next w:val="a0"/>
    <w:link w:val="afb"/>
    <w:rsid w:val="00FD6667"/>
    <w:pPr>
      <w:keepLines/>
      <w:widowControl w:val="0"/>
      <w:suppressAutoHyphens/>
      <w:contextualSpacing/>
      <w:jc w:val="right"/>
    </w:pPr>
    <w:rPr>
      <w:sz w:val="28"/>
      <w:szCs w:val="28"/>
    </w:rPr>
  </w:style>
  <w:style w:type="character" w:customStyle="1" w:styleId="afb">
    <w:name w:val="Номер формулы Знак"/>
    <w:basedOn w:val="a1"/>
    <w:link w:val="afa"/>
    <w:rsid w:val="00FD6667"/>
    <w:rPr>
      <w:rFonts w:ascii="Times New Roman" w:hAnsi="Times New Roman"/>
      <w:sz w:val="28"/>
      <w:szCs w:val="28"/>
      <w:lang w:eastAsia="en-US"/>
    </w:rPr>
  </w:style>
  <w:style w:type="paragraph" w:customStyle="1" w:styleId="afc">
    <w:name w:val="Название таблицы"/>
    <w:basedOn w:val="a"/>
    <w:link w:val="afd"/>
    <w:rsid w:val="00FD6667"/>
    <w:pPr>
      <w:keepNext/>
      <w:keepLines/>
      <w:widowControl w:val="0"/>
      <w:suppressAutoHyphens/>
      <w:spacing w:before="120" w:after="120"/>
      <w:contextualSpacing/>
      <w:jc w:val="center"/>
    </w:pPr>
    <w:rPr>
      <w:b/>
      <w:sz w:val="28"/>
      <w:szCs w:val="28"/>
    </w:rPr>
  </w:style>
  <w:style w:type="character" w:customStyle="1" w:styleId="afd">
    <w:name w:val="Название таблицы Знак"/>
    <w:basedOn w:val="a1"/>
    <w:link w:val="afc"/>
    <w:rsid w:val="00FD6667"/>
    <w:rPr>
      <w:rFonts w:ascii="Times New Roman" w:hAnsi="Times New Roman"/>
      <w:b/>
      <w:sz w:val="28"/>
      <w:szCs w:val="28"/>
      <w:lang w:eastAsia="en-US"/>
    </w:rPr>
  </w:style>
  <w:style w:type="paragraph" w:customStyle="1" w:styleId="afe">
    <w:name w:val="Номер таблицы"/>
    <w:basedOn w:val="a"/>
    <w:link w:val="aff"/>
    <w:rsid w:val="00FD6667"/>
    <w:pPr>
      <w:keepNext/>
      <w:keepLines/>
      <w:widowControl w:val="0"/>
      <w:suppressAutoHyphens/>
      <w:spacing w:before="240" w:after="120"/>
      <w:contextualSpacing/>
      <w:jc w:val="right"/>
    </w:pPr>
    <w:rPr>
      <w:i/>
      <w:sz w:val="28"/>
      <w:szCs w:val="28"/>
    </w:rPr>
  </w:style>
  <w:style w:type="character" w:customStyle="1" w:styleId="aff">
    <w:name w:val="Номер таблицы Знак"/>
    <w:basedOn w:val="a1"/>
    <w:link w:val="afe"/>
    <w:rsid w:val="00FD6667"/>
    <w:rPr>
      <w:rFonts w:ascii="Times New Roman" w:hAnsi="Times New Roman"/>
      <w:i/>
      <w:sz w:val="28"/>
      <w:szCs w:val="28"/>
      <w:lang w:eastAsia="en-US"/>
    </w:rPr>
  </w:style>
  <w:style w:type="paragraph" w:customStyle="1" w:styleId="aff0">
    <w:name w:val="Шапка таблицы"/>
    <w:basedOn w:val="a"/>
    <w:link w:val="aff1"/>
    <w:rsid w:val="00FD6667"/>
    <w:pPr>
      <w:keepNext/>
      <w:keepLines/>
      <w:widowControl w:val="0"/>
      <w:jc w:val="center"/>
    </w:pPr>
    <w:rPr>
      <w:szCs w:val="28"/>
    </w:rPr>
  </w:style>
  <w:style w:type="character" w:customStyle="1" w:styleId="aff1">
    <w:name w:val="Шапка таблицы Знак"/>
    <w:basedOn w:val="a1"/>
    <w:link w:val="aff0"/>
    <w:rsid w:val="00FD6667"/>
    <w:rPr>
      <w:rFonts w:ascii="Times New Roman" w:hAnsi="Times New Roman"/>
      <w:sz w:val="24"/>
      <w:szCs w:val="28"/>
      <w:lang w:eastAsia="en-US"/>
    </w:rPr>
  </w:style>
  <w:style w:type="table" w:customStyle="1" w:styleId="aff2">
    <w:name w:val="Таблица без линий"/>
    <w:basedOn w:val="a2"/>
    <w:rsid w:val="00FD6667"/>
    <w:rPr>
      <w:rFonts w:ascii="Times New Roman" w:hAnsi="Times New Roman"/>
      <w:sz w:val="24"/>
    </w:rPr>
    <w:tblPr/>
    <w:tcPr>
      <w:shd w:val="clear" w:color="auto" w:fill="auto"/>
    </w:tcPr>
    <w:tblStylePr w:type="firstRow">
      <w:tblPr/>
      <w:tcPr>
        <w:tcBorders>
          <w:bottom w:val="nil"/>
          <w:right w:val="nil"/>
          <w:insideV w:val="nil"/>
          <w:tr2bl w:val="nil"/>
        </w:tcBorders>
      </w:tcPr>
    </w:tblStylePr>
    <w:tblStylePr w:type="lastRow">
      <w:tblPr/>
      <w:tcPr>
        <w:tcBorders>
          <w:bottom w:val="nil"/>
          <w:right w:val="nil"/>
          <w:insideV w:val="nil"/>
          <w:tr2bl w:val="nil"/>
        </w:tcBorders>
      </w:tcPr>
    </w:tblStylePr>
    <w:tblStylePr w:type="firstCol">
      <w:tblPr/>
      <w:tcPr>
        <w:tcBorders>
          <w:bottom w:val="nil"/>
          <w:right w:val="nil"/>
          <w:insideV w:val="nil"/>
          <w:tr2bl w:val="nil"/>
        </w:tcBorders>
      </w:tcPr>
    </w:tblStylePr>
    <w:tblStylePr w:type="lastCol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1Vert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2Vert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1Horz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2Horz">
      <w:tblPr/>
      <w:tcPr>
        <w:tcBorders>
          <w:bottom w:val="nil"/>
          <w:right w:val="nil"/>
          <w:insideV w:val="nil"/>
          <w:tr2bl w:val="nil"/>
        </w:tcBorders>
      </w:tcPr>
    </w:tblStylePr>
    <w:tblStylePr w:type="ne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nw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se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swCell">
      <w:tblPr/>
      <w:tcPr>
        <w:tcBorders>
          <w:bottom w:val="nil"/>
          <w:right w:val="nil"/>
          <w:insideV w:val="nil"/>
          <w:tr2bl w:val="nil"/>
        </w:tcBorders>
      </w:tcPr>
    </w:tblStylePr>
  </w:style>
  <w:style w:type="table" w:customStyle="1" w:styleId="aff3">
    <w:name w:val="Таблица с текстом"/>
    <w:basedOn w:val="a2"/>
    <w:rsid w:val="00FD6667"/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113" w:type="dxa"/>
        <w:bottom w:w="57" w:type="dxa"/>
        <w:right w:w="113" w:type="dxa"/>
      </w:tcMar>
    </w:tcPr>
  </w:style>
  <w:style w:type="table" w:customStyle="1" w:styleId="aff4">
    <w:name w:val="Таблица с числами"/>
    <w:basedOn w:val="a2"/>
    <w:rsid w:val="00FD6667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  <w:tcMar>
        <w:top w:w="28" w:type="dxa"/>
        <w:left w:w="28" w:type="dxa"/>
        <w:bottom w:w="28" w:type="dxa"/>
        <w:right w:w="28" w:type="dxa"/>
      </w:tcMar>
    </w:tcPr>
  </w:style>
  <w:style w:type="paragraph" w:styleId="aff5">
    <w:name w:val="Balloon Text"/>
    <w:basedOn w:val="a"/>
    <w:link w:val="aff6"/>
    <w:uiPriority w:val="99"/>
    <w:semiHidden/>
    <w:unhideWhenUsed/>
    <w:rsid w:val="00FD6667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FD66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861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867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15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8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gnum.ru/news/23346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ass.ru/info/467976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2C5C-D9A9-492F-A16D-D9E45E9B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https://regnum.ru/news/2334630.html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http://tass.ru/info/4679765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</cp:lastModifiedBy>
  <cp:revision>3</cp:revision>
  <dcterms:created xsi:type="dcterms:W3CDTF">2018-04-22T11:23:00Z</dcterms:created>
  <dcterms:modified xsi:type="dcterms:W3CDTF">2018-04-22T11:27:00Z</dcterms:modified>
</cp:coreProperties>
</file>